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9C569" w14:textId="77777777" w:rsidR="00570F09" w:rsidRPr="00BF6AA4" w:rsidRDefault="00570F09" w:rsidP="00570F09">
      <w:pPr>
        <w:jc w:val="center"/>
        <w:rPr>
          <w:b/>
          <w:sz w:val="28"/>
        </w:rPr>
      </w:pPr>
      <w:bookmarkStart w:id="0" w:name="_GoBack"/>
      <w:bookmarkEnd w:id="0"/>
    </w:p>
    <w:p w14:paraId="75971F90" w14:textId="77777777" w:rsidR="00570F09" w:rsidRPr="00BF6AA4" w:rsidRDefault="00570F09" w:rsidP="00570F09">
      <w:pPr>
        <w:jc w:val="center"/>
        <w:rPr>
          <w:b/>
          <w:i/>
          <w:sz w:val="20"/>
          <w:szCs w:val="20"/>
          <w:lang w:val="en-GB"/>
        </w:rPr>
      </w:pPr>
      <w:r w:rsidRPr="00BF6AA4">
        <w:rPr>
          <w:b/>
          <w:i/>
          <w:sz w:val="20"/>
          <w:szCs w:val="20"/>
          <w:lang w:val="en-GB"/>
        </w:rPr>
        <w:t>Piniakkanik sumiiffinni nalunaarsuineq</w:t>
      </w:r>
    </w:p>
    <w:p w14:paraId="41A2D006" w14:textId="77777777" w:rsidR="00570F09" w:rsidRPr="00481D9A" w:rsidRDefault="00570F09" w:rsidP="00570F09">
      <w:pPr>
        <w:jc w:val="center"/>
        <w:rPr>
          <w:b/>
          <w:i/>
          <w:sz w:val="20"/>
          <w:szCs w:val="20"/>
        </w:rPr>
      </w:pPr>
      <w:r w:rsidRPr="007C4F66">
        <w:rPr>
          <w:b/>
          <w:i/>
          <w:sz w:val="20"/>
          <w:szCs w:val="20"/>
        </w:rPr>
        <w:t>Lokal dokumentation og forvaltning af levende ressourcer /</w:t>
      </w:r>
      <w:r>
        <w:rPr>
          <w:b/>
          <w:i/>
          <w:sz w:val="20"/>
          <w:szCs w:val="20"/>
        </w:rPr>
        <w:t xml:space="preserve"> </w:t>
      </w:r>
      <w:r w:rsidRPr="00481D9A">
        <w:rPr>
          <w:b/>
          <w:i/>
          <w:sz w:val="20"/>
          <w:szCs w:val="20"/>
        </w:rPr>
        <w:t xml:space="preserve">Opening </w:t>
      </w:r>
      <w:r>
        <w:rPr>
          <w:b/>
          <w:i/>
          <w:sz w:val="20"/>
          <w:szCs w:val="20"/>
        </w:rPr>
        <w:t xml:space="preserve">Doors to Native Knowledge </w:t>
      </w:r>
    </w:p>
    <w:p w14:paraId="29E6F69E" w14:textId="77777777" w:rsidR="00570F09" w:rsidRDefault="00570F09" w:rsidP="00570D37">
      <w:pPr>
        <w:jc w:val="center"/>
        <w:rPr>
          <w:b/>
          <w:sz w:val="28"/>
        </w:rPr>
      </w:pPr>
    </w:p>
    <w:p w14:paraId="1C8FE610" w14:textId="77777777" w:rsidR="00570F09" w:rsidRDefault="00570F09" w:rsidP="00570D37">
      <w:pPr>
        <w:jc w:val="center"/>
        <w:rPr>
          <w:b/>
          <w:sz w:val="28"/>
        </w:rPr>
      </w:pPr>
    </w:p>
    <w:p w14:paraId="4E5BAF96" w14:textId="284EA108" w:rsidR="00C62C77" w:rsidRDefault="00082EE2" w:rsidP="00570D37">
      <w:pPr>
        <w:jc w:val="center"/>
        <w:rPr>
          <w:b/>
          <w:sz w:val="28"/>
        </w:rPr>
      </w:pPr>
      <w:r>
        <w:rPr>
          <w:b/>
          <w:sz w:val="28"/>
        </w:rPr>
        <w:t>U</w:t>
      </w:r>
      <w:r w:rsidRPr="00082EE2">
        <w:rPr>
          <w:b/>
          <w:sz w:val="28"/>
        </w:rPr>
        <w:t xml:space="preserve">umasunut </w:t>
      </w:r>
      <w:r>
        <w:rPr>
          <w:b/>
          <w:sz w:val="28"/>
        </w:rPr>
        <w:t xml:space="preserve">isumalluutinut </w:t>
      </w:r>
      <w:r w:rsidRPr="00082EE2">
        <w:rPr>
          <w:b/>
          <w:sz w:val="28"/>
        </w:rPr>
        <w:t xml:space="preserve">Akunnaami, Qaarsuni Ilulissanilu piniartunut, aalisartunut pinngortitamillu soqutigisaqartunut attuumassutilinnut tunngatillugu aqutsinikkut aalajangiinissamut </w:t>
      </w:r>
      <w:r>
        <w:rPr>
          <w:b/>
          <w:sz w:val="28"/>
        </w:rPr>
        <w:t>nunaqarfiit illoqarfiillu sunik periarfissaqarpat</w:t>
      </w:r>
      <w:r w:rsidR="00C62C77" w:rsidRPr="00027FCA">
        <w:rPr>
          <w:b/>
          <w:sz w:val="28"/>
        </w:rPr>
        <w:t>?</w:t>
      </w:r>
    </w:p>
    <w:p w14:paraId="5F9FA580" w14:textId="77777777" w:rsidR="002045E3" w:rsidRDefault="002045E3" w:rsidP="00570D37">
      <w:pPr>
        <w:jc w:val="center"/>
        <w:rPr>
          <w:b/>
          <w:sz w:val="28"/>
        </w:rPr>
      </w:pPr>
    </w:p>
    <w:p w14:paraId="0A9D1A63" w14:textId="77777777" w:rsidR="002045E3" w:rsidRDefault="002045E3" w:rsidP="00570D37">
      <w:pPr>
        <w:jc w:val="center"/>
        <w:rPr>
          <w:b/>
          <w:sz w:val="28"/>
        </w:rPr>
      </w:pPr>
    </w:p>
    <w:p w14:paraId="4809F73F" w14:textId="77777777" w:rsidR="002045E3" w:rsidRDefault="002045E3" w:rsidP="00570D37">
      <w:pPr>
        <w:jc w:val="center"/>
        <w:rPr>
          <w:b/>
          <w:sz w:val="28"/>
        </w:rPr>
      </w:pPr>
    </w:p>
    <w:p w14:paraId="415EF6F7" w14:textId="77777777" w:rsidR="002045E3" w:rsidRDefault="002045E3" w:rsidP="00570D37">
      <w:pPr>
        <w:jc w:val="center"/>
        <w:rPr>
          <w:b/>
          <w:sz w:val="28"/>
        </w:rPr>
      </w:pPr>
    </w:p>
    <w:p w14:paraId="73353BB7" w14:textId="77777777" w:rsidR="002045E3" w:rsidRPr="00027FCA" w:rsidRDefault="002045E3" w:rsidP="00570D37">
      <w:pPr>
        <w:jc w:val="center"/>
        <w:rPr>
          <w:b/>
          <w:sz w:val="28"/>
        </w:rPr>
      </w:pPr>
    </w:p>
    <w:p w14:paraId="3E5FE32A" w14:textId="65DF853B" w:rsidR="002045E3" w:rsidRDefault="002045E3" w:rsidP="00FA1AF2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val="en-US" w:eastAsia="da-DK"/>
        </w:rPr>
        <w:drawing>
          <wp:inline distT="0" distB="0" distL="0" distR="0" wp14:anchorId="4B0719CD" wp14:editId="30F26F2C">
            <wp:extent cx="3112226" cy="2084080"/>
            <wp:effectExtent l="0" t="0" r="1206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miligaaq_20070518 ly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573" cy="208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41A3" w14:textId="63C9BA51" w:rsidR="00570F09" w:rsidRDefault="00570F09" w:rsidP="00FA1AF2">
      <w:pPr>
        <w:jc w:val="center"/>
        <w:rPr>
          <w:sz w:val="16"/>
          <w:szCs w:val="16"/>
        </w:rPr>
      </w:pPr>
      <w:r>
        <w:rPr>
          <w:sz w:val="16"/>
          <w:szCs w:val="16"/>
        </w:rPr>
        <w:t>Foto: E. Topp-Jørgensen</w:t>
      </w:r>
    </w:p>
    <w:p w14:paraId="5C40E173" w14:textId="77777777" w:rsidR="002045E3" w:rsidRDefault="002045E3" w:rsidP="00FA1AF2">
      <w:pPr>
        <w:jc w:val="center"/>
        <w:rPr>
          <w:sz w:val="16"/>
          <w:szCs w:val="16"/>
        </w:rPr>
      </w:pPr>
    </w:p>
    <w:p w14:paraId="4015F04A" w14:textId="77777777" w:rsidR="002045E3" w:rsidRDefault="002045E3" w:rsidP="00FA1AF2">
      <w:pPr>
        <w:jc w:val="center"/>
        <w:rPr>
          <w:sz w:val="16"/>
          <w:szCs w:val="16"/>
        </w:rPr>
      </w:pPr>
    </w:p>
    <w:p w14:paraId="07992BA6" w14:textId="6B848971" w:rsidR="003E0465" w:rsidRDefault="00082EE2" w:rsidP="00FA1AF2">
      <w:pPr>
        <w:jc w:val="center"/>
        <w:rPr>
          <w:sz w:val="16"/>
          <w:szCs w:val="16"/>
        </w:rPr>
      </w:pPr>
      <w:r>
        <w:rPr>
          <w:sz w:val="16"/>
          <w:szCs w:val="16"/>
        </w:rPr>
        <w:t>Missingersuut</w:t>
      </w:r>
      <w:r w:rsidR="00C62C77" w:rsidRPr="00027FCA">
        <w:rPr>
          <w:sz w:val="16"/>
          <w:szCs w:val="16"/>
        </w:rPr>
        <w:t xml:space="preserve"> </w:t>
      </w:r>
      <w:r w:rsidR="00F55416" w:rsidRPr="00027FCA">
        <w:rPr>
          <w:sz w:val="16"/>
          <w:szCs w:val="16"/>
        </w:rPr>
        <w:t>24</w:t>
      </w:r>
      <w:r w:rsidR="00114A46" w:rsidRPr="00027FCA">
        <w:rPr>
          <w:sz w:val="16"/>
          <w:szCs w:val="16"/>
        </w:rPr>
        <w:t xml:space="preserve"> </w:t>
      </w:r>
      <w:r w:rsidR="00A96F76" w:rsidRPr="00027FCA">
        <w:rPr>
          <w:sz w:val="16"/>
          <w:szCs w:val="16"/>
        </w:rPr>
        <w:t>maj</w:t>
      </w:r>
      <w:r w:rsidR="00C62C77" w:rsidRPr="00027FCA">
        <w:rPr>
          <w:sz w:val="16"/>
          <w:szCs w:val="16"/>
        </w:rPr>
        <w:t xml:space="preserve"> 2011</w:t>
      </w:r>
    </w:p>
    <w:p w14:paraId="24B015DC" w14:textId="77777777" w:rsidR="002045E3" w:rsidRDefault="002045E3" w:rsidP="00FA1AF2">
      <w:pPr>
        <w:jc w:val="center"/>
        <w:rPr>
          <w:sz w:val="16"/>
          <w:szCs w:val="16"/>
        </w:rPr>
      </w:pPr>
    </w:p>
    <w:p w14:paraId="12435DA2" w14:textId="3D6BD8FB" w:rsidR="002045E3" w:rsidRDefault="002045E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D6145A2" w14:textId="77777777" w:rsidR="00AE0551" w:rsidRDefault="002045E3">
      <w:pPr>
        <w:spacing w:after="0" w:line="240" w:lineRule="auto"/>
        <w:rPr>
          <w:sz w:val="16"/>
          <w:szCs w:val="16"/>
        </w:rPr>
        <w:sectPr w:rsidR="00AE0551" w:rsidSect="00B604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start="1"/>
          <w:cols w:space="708"/>
          <w:titlePg/>
          <w:docGrid w:linePitch="360"/>
        </w:sectPr>
      </w:pPr>
      <w:r>
        <w:rPr>
          <w:sz w:val="16"/>
          <w:szCs w:val="16"/>
        </w:rPr>
        <w:lastRenderedPageBreak/>
        <w:br w:type="page"/>
      </w:r>
    </w:p>
    <w:p w14:paraId="6D6FF9CF" w14:textId="1801F002" w:rsidR="002045E3" w:rsidRDefault="002045E3">
      <w:pPr>
        <w:spacing w:after="0" w:line="240" w:lineRule="auto"/>
        <w:rPr>
          <w:sz w:val="16"/>
          <w:szCs w:val="16"/>
        </w:rPr>
      </w:pPr>
    </w:p>
    <w:p w14:paraId="614436FD" w14:textId="77777777" w:rsidR="002045E3" w:rsidRPr="00027FCA" w:rsidRDefault="002045E3" w:rsidP="00FA1AF2">
      <w:pPr>
        <w:jc w:val="center"/>
        <w:rPr>
          <w:sz w:val="16"/>
          <w:szCs w:val="16"/>
        </w:rPr>
      </w:pPr>
    </w:p>
    <w:p w14:paraId="78903104" w14:textId="752F323C" w:rsidR="005E73F6" w:rsidRPr="00473C64" w:rsidRDefault="00082EE2" w:rsidP="00027FCA">
      <w:pPr>
        <w:rPr>
          <w:rFonts w:asciiTheme="minorHAnsi" w:hAnsiTheme="minorHAnsi" w:cs="Arial"/>
          <w:lang w:eastAsia="da-DK"/>
        </w:rPr>
      </w:pPr>
      <w:r>
        <w:rPr>
          <w:rFonts w:asciiTheme="minorHAnsi" w:hAnsiTheme="minorHAnsi"/>
        </w:rPr>
        <w:t xml:space="preserve">Pilersaarummut </w:t>
      </w:r>
      <w:r w:rsidR="00D754D5" w:rsidRPr="00473C64">
        <w:rPr>
          <w:rFonts w:asciiTheme="minorHAnsi" w:hAnsiTheme="minorHAnsi"/>
        </w:rPr>
        <w:t xml:space="preserve">”Piniakkanik sumiiffinni nalunaarsuineq” </w:t>
      </w:r>
      <w:r w:rsidR="000B2873" w:rsidRPr="00473C64">
        <w:rPr>
          <w:rFonts w:asciiTheme="minorHAnsi" w:hAnsiTheme="minorHAnsi"/>
        </w:rPr>
        <w:t>(</w:t>
      </w:r>
      <w:r w:rsidR="00027FCA" w:rsidRPr="00473C64">
        <w:rPr>
          <w:rFonts w:asciiTheme="minorHAnsi" w:hAnsiTheme="minorHAnsi"/>
        </w:rPr>
        <w:t xml:space="preserve">se </w:t>
      </w:r>
      <w:hyperlink r:id="rId16" w:history="1">
        <w:r w:rsidR="000B2873" w:rsidRPr="00473C64">
          <w:rPr>
            <w:rStyle w:val="Llink"/>
            <w:rFonts w:asciiTheme="minorHAnsi" w:hAnsiTheme="minorHAnsi"/>
            <w:color w:val="auto"/>
          </w:rPr>
          <w:t>www.pisuna.org</w:t>
        </w:r>
      </w:hyperlink>
      <w:r w:rsidR="000B2873" w:rsidRPr="00473C64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 xml:space="preserve">atatillugu </w:t>
      </w:r>
      <w:r w:rsidR="00F24DFA">
        <w:rPr>
          <w:rFonts w:asciiTheme="minorHAnsi" w:hAnsiTheme="minorHAnsi"/>
        </w:rPr>
        <w:t>Akunnaami, Qaarsuni Ilulissanilu piniartut aalisartullu uumasu</w:t>
      </w:r>
      <w:r w:rsidR="00C01587">
        <w:rPr>
          <w:rFonts w:asciiTheme="minorHAnsi" w:hAnsiTheme="minorHAnsi"/>
        </w:rPr>
        <w:t>t</w:t>
      </w:r>
      <w:r w:rsidR="00F24DFA">
        <w:rPr>
          <w:rFonts w:asciiTheme="minorHAnsi" w:hAnsiTheme="minorHAnsi"/>
        </w:rPr>
        <w:t xml:space="preserve"> isumalluuti</w:t>
      </w:r>
      <w:r w:rsidR="00C01587">
        <w:rPr>
          <w:rFonts w:asciiTheme="minorHAnsi" w:hAnsiTheme="minorHAnsi"/>
        </w:rPr>
        <w:t>t inatsisini atuuttuni aalajangersaavigineqarsimasut</w:t>
      </w:r>
      <w:r w:rsidR="00F24DFA">
        <w:rPr>
          <w:rFonts w:asciiTheme="minorHAnsi" w:hAnsiTheme="minorHAnsi"/>
        </w:rPr>
        <w:t xml:space="preserve"> najukkani aqutsinikkut aalajangiivigineqarsinnaasut allattorsimaffiannik piumasimapput. </w:t>
      </w:r>
      <w:r w:rsidR="00C01587">
        <w:rPr>
          <w:rFonts w:asciiTheme="minorHAnsi" w:hAnsiTheme="minorHAnsi"/>
        </w:rPr>
        <w:t xml:space="preserve">Allattorsimaffimmi tassani ilaapput umimmak, tuttu, timmissat, puisit aalisakkallu. </w:t>
      </w:r>
    </w:p>
    <w:p w14:paraId="1F152EB5" w14:textId="77777777" w:rsidR="00E34B66" w:rsidRPr="00473C64" w:rsidRDefault="00E34B66" w:rsidP="00027FCA">
      <w:pPr>
        <w:rPr>
          <w:rFonts w:asciiTheme="minorHAnsi" w:hAnsiTheme="minorHAnsi" w:cs="Arial"/>
          <w:lang w:eastAsia="da-DK"/>
        </w:rPr>
      </w:pPr>
    </w:p>
    <w:p w14:paraId="13FD6E6B" w14:textId="09AC7738" w:rsidR="00C62C77" w:rsidRPr="00A35E6E" w:rsidRDefault="00C62C77" w:rsidP="00DF1C1E">
      <w:pPr>
        <w:rPr>
          <w:b/>
          <w:i/>
        </w:rPr>
      </w:pPr>
      <w:r w:rsidRPr="00A35E6E">
        <w:rPr>
          <w:b/>
          <w:i/>
        </w:rPr>
        <w:t xml:space="preserve">1. </w:t>
      </w:r>
      <w:r w:rsidR="00C01587">
        <w:rPr>
          <w:b/>
          <w:i/>
        </w:rPr>
        <w:t>Umimmak tuttulu</w:t>
      </w:r>
    </w:p>
    <w:p w14:paraId="726CF212" w14:textId="574AA498" w:rsidR="00767050" w:rsidRPr="00A35E6E" w:rsidRDefault="00C01587">
      <w:r>
        <w:t xml:space="preserve">Akunnaami, Qaarsuni Ilulissanilu piniartut aallaaniartartullu umimmannik tuttunillu Naternap, Sigguup Nuussuullu tamakkoqarfiiniittunik ullumikkut atuisuupput. Akunnaami Ilulissanilu piniartut aallaaniartartullu umimmannik Siggummiittunik tuttunillu Nuussuarmiittunik iluaquteqarput. </w:t>
      </w:r>
    </w:p>
    <w:p w14:paraId="44D03EAF" w14:textId="2C708E41" w:rsidR="003B58BE" w:rsidRPr="00A35E6E" w:rsidRDefault="00C01587" w:rsidP="00D51BB0">
      <w:pPr>
        <w:spacing w:line="240" w:lineRule="auto"/>
      </w:pPr>
      <w:r>
        <w:t xml:space="preserve">Umimmaat tuttullu iluaqutigineqarneranni periarfissanut killigititat Namminersorlutik Oqartussanit aalajangerneqartarput. Aalajangersakkat tamakkua APNN-ip nittartagaatigut avammut saqqummiunneqartarput. Namminersorlutik Oqartussat makkua aalajangigaraat: </w:t>
      </w:r>
    </w:p>
    <w:p w14:paraId="0401AA93" w14:textId="7B871D6F" w:rsidR="003B58BE" w:rsidRPr="00A35E6E" w:rsidRDefault="00C01587" w:rsidP="00D51BB0">
      <w:pPr>
        <w:numPr>
          <w:ilvl w:val="0"/>
          <w:numId w:val="9"/>
        </w:numPr>
        <w:spacing w:line="240" w:lineRule="auto"/>
      </w:pPr>
      <w:r>
        <w:t xml:space="preserve">Piffissap piniarfiusussap sivisunerpaaffissaa. </w:t>
      </w:r>
      <w:r w:rsidR="00E8673F" w:rsidRPr="00A35E6E">
        <w:t>2010</w:t>
      </w:r>
      <w:r>
        <w:t xml:space="preserve">-mi piniarfissaq inuussutissarsiutigalugu piniartunut sunngiffimmilu pinialuttartunut </w:t>
      </w:r>
      <w:r w:rsidR="001A14F7">
        <w:t xml:space="preserve">peqarfinni taakkunani pingasuni </w:t>
      </w:r>
      <w:r w:rsidR="00E8673F" w:rsidRPr="00A35E6E">
        <w:t>1. august – 15. november</w:t>
      </w:r>
      <w:r w:rsidR="001A14F7">
        <w:t xml:space="preserve">iuvoq. </w:t>
      </w:r>
      <w:r w:rsidR="00E8673F" w:rsidRPr="00A35E6E">
        <w:t xml:space="preserve"> </w:t>
      </w:r>
    </w:p>
    <w:p w14:paraId="4EF98B90" w14:textId="56CFCB48" w:rsidR="003B58BE" w:rsidRPr="00A35E6E" w:rsidRDefault="001A14F7" w:rsidP="001A14F7">
      <w:pPr>
        <w:numPr>
          <w:ilvl w:val="0"/>
          <w:numId w:val="9"/>
        </w:numPr>
        <w:spacing w:line="240" w:lineRule="auto"/>
      </w:pPr>
      <w:r>
        <w:t xml:space="preserve">Uumasunik taakkuninnga peqarfiit ataasiakkaat amerlanerpaamik qassinik pisaqarfiunissaat aalajanertarpaat. Imaappoq </w:t>
      </w:r>
      <w:r w:rsidRPr="001A14F7">
        <w:t xml:space="preserve">Namminersorlutik Oqartussat </w:t>
      </w:r>
      <w:r>
        <w:t xml:space="preserve">Naternami, Siggummi Nuussuarmilu pisaasussat immikkoortillugit aalajangertarlugit. </w:t>
      </w:r>
      <w:r w:rsidR="00E8673F" w:rsidRPr="00A35E6E">
        <w:t xml:space="preserve">(2010: </w:t>
      </w:r>
      <w:r>
        <w:t>Tuttut Lersletten-imi killeqartinneqanngillat</w:t>
      </w:r>
      <w:r w:rsidR="00E8673F" w:rsidRPr="00A35E6E">
        <w:t>)</w:t>
      </w:r>
      <w:r>
        <w:t xml:space="preserve"> </w:t>
      </w:r>
    </w:p>
    <w:p w14:paraId="566BFC10" w14:textId="0FB07DCB" w:rsidR="003B58BE" w:rsidRPr="00A35E6E" w:rsidRDefault="001A14F7" w:rsidP="00D51BB0">
      <w:pPr>
        <w:numPr>
          <w:ilvl w:val="0"/>
          <w:numId w:val="9"/>
        </w:numPr>
        <w:spacing w:line="240" w:lineRule="auto"/>
      </w:pPr>
      <w:r>
        <w:t xml:space="preserve">Aqutsiveqarfinni ataasiakkaanut pisassiissutip qanoq agguaanneqarnissaa aalajangertarpaat. Imaappoq Nuussuarmi tuttut pisassiissutit Uummannami Ilulissani aqutsiveqarfinnullu allanut agguaanneqartarput. Siggummi umimmaat pisassiissutit Uummannap Upernaviullu aqutsiveqarfiinut agguaanneqartarpoq. Naternami umimmannik pisassiissut Aasiannut, Ilulissanut aqutsiveqarfinnullu allanut agguaanneqartarpoq. </w:t>
      </w:r>
    </w:p>
    <w:p w14:paraId="3DAA8FC7" w14:textId="6A5AD477" w:rsidR="002045E3" w:rsidRDefault="001A14F7" w:rsidP="00B6045A">
      <w:pPr>
        <w:numPr>
          <w:ilvl w:val="0"/>
          <w:numId w:val="9"/>
        </w:numPr>
        <w:spacing w:line="240" w:lineRule="auto"/>
      </w:pPr>
      <w:r>
        <w:t>Piniariaatsip qanoq ittup atorneqarnissaa aallajangertarpaat.</w:t>
      </w:r>
    </w:p>
    <w:p w14:paraId="4316FC44" w14:textId="5FE92156" w:rsidR="002045E3" w:rsidRPr="00A35E6E" w:rsidRDefault="002045E3" w:rsidP="00B6045A">
      <w:pPr>
        <w:spacing w:line="240" w:lineRule="auto"/>
        <w:jc w:val="center"/>
      </w:pPr>
      <w:r>
        <w:rPr>
          <w:noProof/>
          <w:lang w:val="en-US" w:eastAsia="da-DK"/>
        </w:rPr>
        <w:drawing>
          <wp:inline distT="0" distB="0" distL="0" distR="0" wp14:anchorId="0DB0D3B6" wp14:editId="1FB49EF9">
            <wp:extent cx="2933700" cy="1955800"/>
            <wp:effectExtent l="0" t="0" r="1270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nmæd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9651" w14:textId="77777777" w:rsidR="002045E3" w:rsidRDefault="002045E3" w:rsidP="00767050"/>
    <w:p w14:paraId="17E1BDC2" w14:textId="1F73E347" w:rsidR="00767050" w:rsidRPr="00A35E6E" w:rsidRDefault="001A14F7" w:rsidP="00767050">
      <w:r>
        <w:lastRenderedPageBreak/>
        <w:t xml:space="preserve">Uumasunut isumalluutinut siunnersuisoqatigiit </w:t>
      </w:r>
      <w:r w:rsidR="00D456D5">
        <w:t xml:space="preserve">nunaqarfiillu kommunimut inassuteqaateqarsinnaappuut. </w:t>
      </w:r>
      <w:r w:rsidR="00767050" w:rsidRPr="00A35E6E">
        <w:t>In</w:t>
      </w:r>
      <w:r w:rsidR="00D456D5">
        <w:t xml:space="preserve">assuteqaatit kommunip umimmannut tuttunullu tunngatillugu aalajangersinnaasaannut tulluartuusariaqarput </w:t>
      </w:r>
      <w:r w:rsidR="00455296" w:rsidRPr="00A35E6E">
        <w:t>(Tabel 1).</w:t>
      </w:r>
      <w:r w:rsidR="00D26A78" w:rsidRPr="00A35E6E">
        <w:t xml:space="preserve"> </w:t>
      </w:r>
      <w:r w:rsidR="00D456D5">
        <w:t>Siunnersuutit tunngavilersugaallutillu uumasunut isumalluutinut siunn</w:t>
      </w:r>
      <w:r w:rsidR="00601DF5">
        <w:t>e</w:t>
      </w:r>
      <w:r w:rsidR="00D456D5">
        <w:t xml:space="preserve">rsuisoqatigiit nalunaarsugaannik ilaqartinneqarnissaat pingaartuuvoq. Tamakkua tassaasinnaapput uumasunut tamaaniittut amerlassusiat qanorlu utoqqaassutsitigut suiaassutsitigullu katitigaanerat.  Aamma tassaasinnaapput uumasut timimikkut pualassutsimikkullu qanoq innerannut paasissutissat. Aammattaaq paasissutissat tassaasinnaapput kukiffaasa innarlersimanerat, neriniarfiisalu mangiarneqarpallaasimanerannut takussutissat. </w:t>
      </w:r>
    </w:p>
    <w:p w14:paraId="4A396DD4" w14:textId="63AD0CF7" w:rsidR="00767050" w:rsidRDefault="00D456D5" w:rsidP="00767050">
      <w:r>
        <w:t xml:space="preserve">Kommunalbestyrelsip Aalisarnermut Piniarnermullu ataatsimiititaliaata inassuteqaat tapersersorniarlugu aalajangeruni taava aqutsutsinikkut aalajangersakkanut allannguutissatut </w:t>
      </w:r>
      <w:r w:rsidR="00601DF5">
        <w:t xml:space="preserve">kommunip </w:t>
      </w:r>
      <w:r>
        <w:t>malerua</w:t>
      </w:r>
      <w:r w:rsidR="00601DF5">
        <w:t>qqusassaanut</w:t>
      </w:r>
      <w:r>
        <w:t xml:space="preserve"> </w:t>
      </w:r>
      <w:r w:rsidR="00601DF5">
        <w:t xml:space="preserve">missingersuut tamakkuninnga imalik suliarissavaa. Kommunip maleruagassaa </w:t>
      </w:r>
      <w:r w:rsidR="00601DF5" w:rsidRPr="00601DF5">
        <w:t>atuutiler</w:t>
      </w:r>
      <w:r w:rsidR="00601DF5">
        <w:t>t</w:t>
      </w:r>
      <w:r w:rsidR="00601DF5" w:rsidRPr="00601DF5">
        <w:t xml:space="preserve">innani </w:t>
      </w:r>
      <w:r w:rsidR="00601DF5">
        <w:t xml:space="preserve">ministerimit akuerineqaqqaartussaavoq. </w:t>
      </w:r>
    </w:p>
    <w:p w14:paraId="18045B5B" w14:textId="77777777" w:rsidR="002045E3" w:rsidRPr="00A35E6E" w:rsidRDefault="002045E3" w:rsidP="00767050">
      <w:pPr>
        <w:rPr>
          <w:b/>
        </w:rPr>
      </w:pPr>
    </w:p>
    <w:p w14:paraId="29EF715E" w14:textId="6EC9A2E0" w:rsidR="008038D5" w:rsidRPr="00A35E6E" w:rsidRDefault="00767050">
      <w:pPr>
        <w:rPr>
          <w:b/>
          <w:i/>
          <w:sz w:val="28"/>
        </w:rPr>
      </w:pPr>
      <w:r w:rsidRPr="00A35E6E">
        <w:rPr>
          <w:b/>
        </w:rPr>
        <w:t xml:space="preserve">Tabel </w:t>
      </w:r>
      <w:r w:rsidR="00D26A78" w:rsidRPr="00A35E6E">
        <w:rPr>
          <w:b/>
        </w:rPr>
        <w:t>1</w:t>
      </w:r>
      <w:r w:rsidRPr="00A35E6E">
        <w:rPr>
          <w:b/>
        </w:rPr>
        <w:t xml:space="preserve">. </w:t>
      </w:r>
      <w:r w:rsidR="00601DF5">
        <w:rPr>
          <w:b/>
        </w:rPr>
        <w:t xml:space="preserve">Umimmaat tuttullu aqutsivigineqarnerannut tunngatillugu kommunip aalajangiifigisinnaasai aamma </w:t>
      </w:r>
      <w:r w:rsidR="00601DF5" w:rsidRPr="00601DF5">
        <w:rPr>
          <w:b/>
        </w:rPr>
        <w:t xml:space="preserve">uumasunut isumalluutinut siunnersuisoqatigiit </w:t>
      </w:r>
      <w:r w:rsidR="00601DF5">
        <w:rPr>
          <w:b/>
        </w:rPr>
        <w:t>qanoq ilillutik kommunimut siunnersuuteqarsinnaanerannut assersuutit</w:t>
      </w:r>
      <w:r w:rsidR="00702E6E" w:rsidRPr="00A35E6E">
        <w:rPr>
          <w:b/>
        </w:rPr>
        <w:t>.</w:t>
      </w:r>
      <w:r w:rsidRPr="00A35E6E">
        <w:rPr>
          <w:b/>
        </w:rPr>
        <w:t xml:space="preserve"> </w:t>
      </w:r>
    </w:p>
    <w:tbl>
      <w:tblPr>
        <w:tblStyle w:val="Tabelgitter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11"/>
      </w:tblGrid>
      <w:tr w:rsidR="003E0465" w:rsidRPr="00B6045A" w14:paraId="41A79BB7" w14:textId="77777777" w:rsidTr="00D51BB0">
        <w:tc>
          <w:tcPr>
            <w:tcW w:w="3686" w:type="dxa"/>
          </w:tcPr>
          <w:p w14:paraId="51F87193" w14:textId="72759615" w:rsidR="003E0465" w:rsidRPr="00B6045A" w:rsidRDefault="00601DF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b/>
                <w:sz w:val="18"/>
                <w:szCs w:val="18"/>
              </w:rPr>
              <w:t>Kommunip aalajangiiffigisinnaasaa</w:t>
            </w:r>
          </w:p>
        </w:tc>
        <w:tc>
          <w:tcPr>
            <w:tcW w:w="5411" w:type="dxa"/>
          </w:tcPr>
          <w:p w14:paraId="3BA8468E" w14:textId="6D14BA12" w:rsidR="003E0465" w:rsidRPr="00B6045A" w:rsidRDefault="00601DF5">
            <w:pPr>
              <w:rPr>
                <w:sz w:val="18"/>
                <w:szCs w:val="18"/>
                <w:lang w:val="en-US"/>
              </w:rPr>
            </w:pPr>
            <w:r w:rsidRPr="00B6045A">
              <w:rPr>
                <w:b/>
                <w:sz w:val="18"/>
                <w:szCs w:val="18"/>
                <w:lang w:val="en-US"/>
              </w:rPr>
              <w:t>Uumasunut isumalluutinut siunnersuisoqatigiit siunnersuutigisinnaasaannut assersuutit</w:t>
            </w:r>
          </w:p>
        </w:tc>
      </w:tr>
      <w:tr w:rsidR="003E0465" w:rsidRPr="00B6045A" w14:paraId="3FFF3A34" w14:textId="77777777" w:rsidTr="00D51BB0">
        <w:tc>
          <w:tcPr>
            <w:tcW w:w="3686" w:type="dxa"/>
          </w:tcPr>
          <w:p w14:paraId="5FB67886" w14:textId="4F334903" w:rsidR="003E0465" w:rsidRPr="00B6045A" w:rsidRDefault="00601DF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Pisassiissut suiaassutsimut tunngasunngortissinnaavaa </w:t>
            </w:r>
          </w:p>
        </w:tc>
        <w:tc>
          <w:tcPr>
            <w:tcW w:w="5411" w:type="dxa"/>
          </w:tcPr>
          <w:p w14:paraId="763A91FB" w14:textId="2A6D93AA" w:rsidR="003E0465" w:rsidRPr="00B6045A" w:rsidRDefault="003E046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601DF5" w:rsidRPr="00B6045A">
              <w:rPr>
                <w:sz w:val="18"/>
                <w:szCs w:val="18"/>
              </w:rPr>
              <w:t xml:space="preserve">Nuussuarmi tuttutassat angutiviaannarnut tuttunullu inuusukaaginnarnut tunngatinneqassasut  </w:t>
            </w:r>
          </w:p>
        </w:tc>
      </w:tr>
      <w:tr w:rsidR="003E0465" w:rsidRPr="00B6045A" w14:paraId="48247719" w14:textId="77777777" w:rsidTr="00D51BB0">
        <w:tc>
          <w:tcPr>
            <w:tcW w:w="3686" w:type="dxa"/>
          </w:tcPr>
          <w:p w14:paraId="72A79317" w14:textId="0AE2F1E7" w:rsidR="003E0465" w:rsidRPr="00B6045A" w:rsidRDefault="00601DF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Pisassiissut pisassiissutinut minnerusunut sumiiffinnullu aalajangersimasunut agguataarlugu (taamaalilluni pisassiissutit ilaat amerlisillugit ikilisillugilluunniit) </w:t>
            </w:r>
          </w:p>
        </w:tc>
        <w:tc>
          <w:tcPr>
            <w:tcW w:w="5411" w:type="dxa"/>
          </w:tcPr>
          <w:p w14:paraId="21C2C5A1" w14:textId="79E32532" w:rsidR="003E0465" w:rsidRPr="00B6045A" w:rsidRDefault="003E046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4102F9" w:rsidRPr="00B6045A">
              <w:rPr>
                <w:sz w:val="18"/>
                <w:szCs w:val="18"/>
              </w:rPr>
              <w:t>Nuussuarmi tuttunik pisassiissut</w:t>
            </w:r>
            <w:r w:rsidRPr="00B6045A">
              <w:rPr>
                <w:sz w:val="18"/>
                <w:szCs w:val="18"/>
              </w:rPr>
              <w:t xml:space="preserve">at </w:t>
            </w:r>
            <w:r w:rsidR="004102F9" w:rsidRPr="00B6045A">
              <w:rPr>
                <w:sz w:val="18"/>
                <w:szCs w:val="18"/>
              </w:rPr>
              <w:t xml:space="preserve">agguataarneqassasoq, assersuutigalugu affaat qooqquni aalajangersuni kangisinnerusumiittuni pisaasussanngorlugit – affaallu qooqquni aalajangersuni Nuussuup kippasinnerusuaniittuni pisassanngorlugit </w:t>
            </w:r>
          </w:p>
        </w:tc>
      </w:tr>
      <w:tr w:rsidR="003E0465" w:rsidRPr="00B6045A" w14:paraId="3115B4A6" w14:textId="77777777" w:rsidTr="00D51BB0">
        <w:tc>
          <w:tcPr>
            <w:tcW w:w="3686" w:type="dxa"/>
          </w:tcPr>
          <w:p w14:paraId="3ECB4759" w14:textId="5B4215C0" w:rsidR="003E0465" w:rsidRPr="00B6045A" w:rsidRDefault="004102F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>Piffissaq piniarfiusussaq naalillugu</w:t>
            </w:r>
            <w:r w:rsidR="007A76ED" w:rsidRPr="00B6045A">
              <w:rPr>
                <w:sz w:val="18"/>
                <w:szCs w:val="18"/>
              </w:rPr>
              <w:t xml:space="preserve"> (</w:t>
            </w:r>
            <w:r w:rsidRPr="00B6045A">
              <w:rPr>
                <w:sz w:val="18"/>
                <w:szCs w:val="18"/>
              </w:rPr>
              <w:t>piffissaq Namminersorlutik Oqartussat piniarfissatut aalajangigaat killilerlugu</w:t>
            </w:r>
            <w:r w:rsidR="003E0465" w:rsidRPr="00B6045A">
              <w:rPr>
                <w:sz w:val="18"/>
                <w:szCs w:val="18"/>
              </w:rPr>
              <w:t>)</w:t>
            </w:r>
          </w:p>
        </w:tc>
        <w:tc>
          <w:tcPr>
            <w:tcW w:w="5411" w:type="dxa"/>
          </w:tcPr>
          <w:p w14:paraId="177CFD7F" w14:textId="41F13529" w:rsidR="003E0465" w:rsidRPr="00B6045A" w:rsidRDefault="003E046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4102F9" w:rsidRPr="00B6045A">
              <w:rPr>
                <w:sz w:val="18"/>
                <w:szCs w:val="18"/>
              </w:rPr>
              <w:t>assersuutigalugu Nuussuarmi tuttut kulavat</w:t>
            </w:r>
            <w:r w:rsidRPr="00B6045A">
              <w:rPr>
                <w:sz w:val="18"/>
                <w:szCs w:val="18"/>
              </w:rPr>
              <w:t>a</w:t>
            </w:r>
            <w:r w:rsidR="004102F9" w:rsidRPr="00B6045A">
              <w:rPr>
                <w:sz w:val="18"/>
                <w:szCs w:val="18"/>
              </w:rPr>
              <w:t xml:space="preserve">asa piniagaasaranerat ullunik 14-inik naalillugu </w:t>
            </w:r>
            <w:r w:rsidRPr="00B6045A">
              <w:rPr>
                <w:sz w:val="18"/>
                <w:szCs w:val="18"/>
              </w:rPr>
              <w:t xml:space="preserve"> </w:t>
            </w:r>
          </w:p>
        </w:tc>
      </w:tr>
      <w:tr w:rsidR="003E0465" w:rsidRPr="00B6045A" w14:paraId="78805425" w14:textId="77777777" w:rsidTr="00D51BB0">
        <w:tc>
          <w:tcPr>
            <w:tcW w:w="3686" w:type="dxa"/>
          </w:tcPr>
          <w:p w14:paraId="6B5A39BE" w14:textId="25F0FBDF" w:rsidR="003E0465" w:rsidRPr="00B6045A" w:rsidRDefault="004102F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Pisassiissut illoqarfinnut/nunaqarfinnut ataasiakkaanut agguaallugu </w:t>
            </w:r>
          </w:p>
        </w:tc>
        <w:tc>
          <w:tcPr>
            <w:tcW w:w="5411" w:type="dxa"/>
          </w:tcPr>
          <w:p w14:paraId="0CCEE6FE" w14:textId="3E9AE17A" w:rsidR="003E0465" w:rsidRPr="00B6045A" w:rsidRDefault="003E0465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4102F9" w:rsidRPr="00B6045A">
              <w:rPr>
                <w:sz w:val="18"/>
                <w:szCs w:val="18"/>
              </w:rPr>
              <w:t>umimmaat Uummannap aqutsiveqarfianut Siggummi pisassiissutit</w:t>
            </w:r>
            <w:r w:rsidRPr="00B6045A">
              <w:rPr>
                <w:sz w:val="18"/>
                <w:szCs w:val="18"/>
              </w:rPr>
              <w:t xml:space="preserve">at </w:t>
            </w:r>
            <w:r w:rsidR="004102F9" w:rsidRPr="00B6045A">
              <w:rPr>
                <w:sz w:val="18"/>
                <w:szCs w:val="18"/>
              </w:rPr>
              <w:t xml:space="preserve">nunaqarfinnut illoqarfinnullu ataasiakkaanut agguaallugu, assersuutigalugu Qaarsut 5-inik, Uummannaq 6-inik, il.il. </w:t>
            </w:r>
          </w:p>
        </w:tc>
      </w:tr>
      <w:tr w:rsidR="003E0465" w:rsidRPr="00B6045A" w14:paraId="6AA5EBE8" w14:textId="77777777" w:rsidTr="00D51BB0">
        <w:tc>
          <w:tcPr>
            <w:tcW w:w="3686" w:type="dxa"/>
          </w:tcPr>
          <w:p w14:paraId="35FCB947" w14:textId="750BC3B5" w:rsidR="003E0465" w:rsidRPr="00B6045A" w:rsidRDefault="00A34F80" w:rsidP="00A34F80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Pisassiissut inuussutissarsiutigalugu piniartunut sunngiffimmilu pinialuttartunut agguarlugu </w:t>
            </w:r>
          </w:p>
        </w:tc>
        <w:tc>
          <w:tcPr>
            <w:tcW w:w="5411" w:type="dxa"/>
          </w:tcPr>
          <w:p w14:paraId="3B5C9AA8" w14:textId="25ECD906" w:rsidR="003E0465" w:rsidRPr="00B6045A" w:rsidRDefault="003E0465" w:rsidP="00A34F80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A34F80" w:rsidRPr="00B6045A">
              <w:rPr>
                <w:sz w:val="18"/>
                <w:szCs w:val="18"/>
              </w:rPr>
              <w:t xml:space="preserve">assersuutigalugu Uummannap aqutsiveqarfianut Siggummi umimmaat pisassiissutit affaat inuussutissarsiutigalugu piniartunut affaalu sunngiffimmi pinialuttartunut tunniunneqassasoq </w:t>
            </w:r>
          </w:p>
        </w:tc>
      </w:tr>
      <w:tr w:rsidR="003E0465" w:rsidRPr="00B6045A" w14:paraId="71A4AAEB" w14:textId="77777777" w:rsidTr="00D51BB0">
        <w:tc>
          <w:tcPr>
            <w:tcW w:w="3686" w:type="dxa"/>
          </w:tcPr>
          <w:p w14:paraId="1EAD07E2" w14:textId="0A4E892F" w:rsidR="003E0465" w:rsidRPr="00B6045A" w:rsidRDefault="00A34F80" w:rsidP="00A34F80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Namminersorlutik Oqartussanut inassuteqaatigalugu pisassiissutit allanngortinneqassasut (amerlanertigut ukiumut pisassiissutissat tusarniaassutigineqarnerannut atatillugu) </w:t>
            </w:r>
          </w:p>
        </w:tc>
        <w:tc>
          <w:tcPr>
            <w:tcW w:w="5411" w:type="dxa"/>
          </w:tcPr>
          <w:p w14:paraId="6F141CE0" w14:textId="29D1E414" w:rsidR="003E0465" w:rsidRPr="00B6045A" w:rsidRDefault="003E0465" w:rsidP="00244954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A34F80" w:rsidRPr="00B6045A">
              <w:rPr>
                <w:sz w:val="18"/>
                <w:szCs w:val="18"/>
              </w:rPr>
              <w:t>kommunip Namminersorlutik Oqartussanut inassuteqaatigissagaa Siggummi umimmattassa</w:t>
            </w:r>
            <w:r w:rsidRPr="00B6045A">
              <w:rPr>
                <w:sz w:val="18"/>
                <w:szCs w:val="18"/>
              </w:rPr>
              <w:t xml:space="preserve">t </w:t>
            </w:r>
            <w:r w:rsidR="00A34F80" w:rsidRPr="00B6045A">
              <w:rPr>
                <w:sz w:val="18"/>
                <w:szCs w:val="18"/>
              </w:rPr>
              <w:t xml:space="preserve">amerlineqarlutilluunniit ikilineqassasut </w:t>
            </w:r>
          </w:p>
        </w:tc>
      </w:tr>
    </w:tbl>
    <w:p w14:paraId="25C1A5BF" w14:textId="5495447E" w:rsidR="00C62C77" w:rsidRDefault="002045E3" w:rsidP="00B6045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val="en-US" w:eastAsia="da-DK"/>
        </w:rPr>
        <w:lastRenderedPageBreak/>
        <w:drawing>
          <wp:inline distT="0" distB="0" distL="0" distR="0" wp14:anchorId="7D717168" wp14:editId="410905AB">
            <wp:extent cx="4241800" cy="2832100"/>
            <wp:effectExtent l="0" t="0" r="0" b="1270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smød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217F" w14:textId="77777777" w:rsidR="002045E3" w:rsidRDefault="002045E3">
      <w:pPr>
        <w:rPr>
          <w:sz w:val="16"/>
          <w:szCs w:val="16"/>
        </w:rPr>
      </w:pPr>
    </w:p>
    <w:p w14:paraId="5B34EA10" w14:textId="77777777" w:rsidR="002045E3" w:rsidRPr="00B6045A" w:rsidRDefault="002045E3">
      <w:pPr>
        <w:rPr>
          <w:sz w:val="16"/>
          <w:szCs w:val="16"/>
        </w:rPr>
      </w:pPr>
    </w:p>
    <w:p w14:paraId="016422C6" w14:textId="6F60F95A" w:rsidR="00346781" w:rsidRDefault="00911CD1" w:rsidP="00D51BB0">
      <w:r>
        <w:t xml:space="preserve">Najukkani aqutsinikkut aalajangigassanut annertunerusumik periarfissaqassagaanni taamaaliornissaq Namminersorlutik Oqartussat immikkut akuersissuteqaqqaarnissaannik piumasaqarpoq. Assersuutigalugu takorloorneqarsinnaavoq umimmannut tuttunullu, ukiuni kingullerni qulini ikiliartornerannut takussutissaqanngimat, tunngatillugu Namminersorlutik Oqartussat pissutsinut marlunnut tunngatillugu aalajangiisinnaaneq kommuninut tunniussinnaavaat: </w:t>
      </w:r>
      <w:r w:rsidR="001577A0" w:rsidRPr="00A35E6E">
        <w:t>(a</w:t>
      </w:r>
      <w:r w:rsidR="00702E6E" w:rsidRPr="00A35E6E">
        <w:t xml:space="preserve">) </w:t>
      </w:r>
      <w:r>
        <w:t xml:space="preserve">uumasoqatigiinnut ataasiakkaanut tunngatillugu pisassiissutip annertunerpaaffissaa uumasunut isumalluutinut siunnersuisoqatigiit kommunilluunniit piviusumik kisitsisimanerat tunngavigalugu, aamma </w:t>
      </w:r>
      <w:r w:rsidR="001577A0" w:rsidRPr="00A35E6E">
        <w:t>(b</w:t>
      </w:r>
      <w:r w:rsidR="00702E6E" w:rsidRPr="00A35E6E">
        <w:t xml:space="preserve">) </w:t>
      </w:r>
      <w:r>
        <w:t xml:space="preserve">aqutsiverqarfinnut ataasiakkaanut pisassiissutip agguaannissaa. Taamaassappat </w:t>
      </w:r>
      <w:r w:rsidRPr="00911CD1">
        <w:t xml:space="preserve">Namminersorlutik Oqartussat </w:t>
      </w:r>
      <w:r>
        <w:t xml:space="preserve">taamaallaat aalajangigassarilissavaat piffissap piniarfiusussap sivisussusissaa piniariaatsillu suut atorneqarnissaat. </w:t>
      </w:r>
    </w:p>
    <w:p w14:paraId="02C69386" w14:textId="6EC0D24D" w:rsidR="005731A6" w:rsidRDefault="002045E3" w:rsidP="00B6045A">
      <w:pPr>
        <w:jc w:val="center"/>
      </w:pPr>
      <w:r>
        <w:rPr>
          <w:rFonts w:ascii="Helvetica" w:hAnsi="Helvetica" w:cs="Helvetica"/>
          <w:noProof/>
          <w:lang w:val="en-US" w:eastAsia="da-DK"/>
        </w:rPr>
        <w:drawing>
          <wp:inline distT="0" distB="0" distL="0" distR="0" wp14:anchorId="7650C111" wp14:editId="130B9500">
            <wp:extent cx="2896984" cy="1925743"/>
            <wp:effectExtent l="0" t="0" r="0" b="508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84" cy="192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62AE3" w14:textId="77777777" w:rsidR="005731A6" w:rsidRDefault="005731A6" w:rsidP="00D51BB0"/>
    <w:p w14:paraId="122B5647" w14:textId="77777777" w:rsidR="002045E3" w:rsidRDefault="002045E3" w:rsidP="00D51BB0"/>
    <w:p w14:paraId="23999D83" w14:textId="77777777" w:rsidR="002045E3" w:rsidRPr="00A35E6E" w:rsidRDefault="002045E3" w:rsidP="00D51BB0"/>
    <w:p w14:paraId="14B33004" w14:textId="2CFB0A90" w:rsidR="002045E3" w:rsidRPr="00A35E6E" w:rsidRDefault="00C62C77" w:rsidP="00A116C1">
      <w:pPr>
        <w:rPr>
          <w:b/>
          <w:i/>
        </w:rPr>
      </w:pPr>
      <w:r w:rsidRPr="00A35E6E">
        <w:rPr>
          <w:b/>
          <w:i/>
        </w:rPr>
        <w:lastRenderedPageBreak/>
        <w:t xml:space="preserve">2. </w:t>
      </w:r>
      <w:r w:rsidR="00911CD1">
        <w:rPr>
          <w:b/>
          <w:i/>
        </w:rPr>
        <w:t>Timmissat</w:t>
      </w:r>
    </w:p>
    <w:p w14:paraId="320A2ABA" w14:textId="2D3BF48B" w:rsidR="002D3D1A" w:rsidRPr="00A35E6E" w:rsidRDefault="00911CD1" w:rsidP="002D3D1A">
      <w:r>
        <w:t>Timmissat piniarneqarnerannut tunngatillugu piniariaatsit suunissaat, niuernermut malittarisassat, piffissap piniarfiusussap takinerpaaffissaa, aamma appanut</w:t>
      </w:r>
      <w:r w:rsidR="00141202">
        <w:t xml:space="preserve"> sigguttuunut siggukitsunullu</w:t>
      </w:r>
      <w:r>
        <w:t>, miternut siorakitsunut siorartuunu</w:t>
      </w:r>
      <w:r w:rsidR="00141202">
        <w:t>llu</w:t>
      </w:r>
      <w:r>
        <w:t xml:space="preserve"> tunngatillugu ullormut pisaasussat amerla</w:t>
      </w:r>
      <w:r w:rsidR="00141202">
        <w:t>nerpaaffissaat</w:t>
      </w:r>
      <w:r>
        <w:t xml:space="preserve"> </w:t>
      </w:r>
      <w:r w:rsidRPr="00911CD1">
        <w:t xml:space="preserve">Namminersorlutik Oqartussat </w:t>
      </w:r>
      <w:r w:rsidR="00141202">
        <w:t xml:space="preserve">aalajangertarpaat. Aalajangersakkat tamakkua Qeqertarsuup Tunuanut Uummannallu Kangerluanut atuuttut Tabel 2-mi katersorsimavagut. </w:t>
      </w:r>
    </w:p>
    <w:p w14:paraId="3F6597A5" w14:textId="01DD5FE0" w:rsidR="002D3D1A" w:rsidRPr="00A35E6E" w:rsidRDefault="002D3D1A" w:rsidP="002D3D1A">
      <w:pPr>
        <w:rPr>
          <w:b/>
          <w:i/>
          <w:sz w:val="28"/>
        </w:rPr>
      </w:pPr>
      <w:r w:rsidRPr="00A35E6E">
        <w:rPr>
          <w:b/>
        </w:rPr>
        <w:t xml:space="preserve">Tabel </w:t>
      </w:r>
      <w:r w:rsidR="004F52DA" w:rsidRPr="00A35E6E">
        <w:rPr>
          <w:b/>
        </w:rPr>
        <w:t>2</w:t>
      </w:r>
      <w:r w:rsidRPr="00A35E6E">
        <w:rPr>
          <w:b/>
        </w:rPr>
        <w:t xml:space="preserve">. </w:t>
      </w:r>
      <w:r w:rsidR="00141202" w:rsidRPr="00141202">
        <w:rPr>
          <w:b/>
        </w:rPr>
        <w:t xml:space="preserve">Namminersorlutik Oqartussat </w:t>
      </w:r>
      <w:r w:rsidR="00141202">
        <w:rPr>
          <w:b/>
        </w:rPr>
        <w:t xml:space="preserve">Qeqertarsuup Tunuani Uummannallu Kangerluani </w:t>
      </w:r>
      <w:r w:rsidR="00141202" w:rsidRPr="00141202">
        <w:rPr>
          <w:b/>
        </w:rPr>
        <w:t xml:space="preserve">timmissat </w:t>
      </w:r>
      <w:r w:rsidR="00141202">
        <w:rPr>
          <w:b/>
        </w:rPr>
        <w:t xml:space="preserve">piniagaanerannut tunngatillugu aalajangersagaat </w:t>
      </w:r>
      <w:r w:rsidRPr="00A35E6E">
        <w:rPr>
          <w:b/>
        </w:rPr>
        <w:t xml:space="preserve">(2010/2011). </w:t>
      </w:r>
    </w:p>
    <w:tbl>
      <w:tblPr>
        <w:tblStyle w:val="Tabelgit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D3D1A" w:rsidRPr="00A35E6E" w14:paraId="41F5CF3E" w14:textId="77777777" w:rsidTr="00D51BB0">
        <w:tc>
          <w:tcPr>
            <w:tcW w:w="9670" w:type="dxa"/>
          </w:tcPr>
          <w:p w14:paraId="0550C6ED" w14:textId="2D8F3F5C" w:rsidR="002D3D1A" w:rsidRPr="00473C64" w:rsidRDefault="002D3D1A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b/>
                <w:sz w:val="16"/>
                <w:szCs w:val="16"/>
              </w:rPr>
            </w:pPr>
            <w:r w:rsidRPr="00473C64">
              <w:rPr>
                <w:rFonts w:cs="Times"/>
                <w:b/>
                <w:sz w:val="16"/>
                <w:szCs w:val="16"/>
              </w:rPr>
              <w:t xml:space="preserve">1. </w:t>
            </w:r>
            <w:r w:rsidR="00141202">
              <w:rPr>
                <w:rFonts w:cs="Times"/>
                <w:b/>
                <w:sz w:val="16"/>
                <w:szCs w:val="16"/>
              </w:rPr>
              <w:t xml:space="preserve">Timmissat killilersukkat </w:t>
            </w:r>
            <w:r w:rsidRPr="00473C64">
              <w:rPr>
                <w:rFonts w:cs="Times"/>
                <w:b/>
                <w:sz w:val="16"/>
                <w:szCs w:val="16"/>
              </w:rPr>
              <w:t xml:space="preserve">– </w:t>
            </w:r>
            <w:r w:rsidR="00141202">
              <w:rPr>
                <w:rFonts w:cs="Times"/>
                <w:b/>
                <w:sz w:val="16"/>
                <w:szCs w:val="16"/>
              </w:rPr>
              <w:t>ukiakkut ukiuuneranilu piniagaanerat</w:t>
            </w:r>
            <w:r w:rsidRPr="00473C64">
              <w:rPr>
                <w:rFonts w:cs="Times"/>
                <w:sz w:val="16"/>
                <w:szCs w:val="16"/>
              </w:rPr>
              <w:t xml:space="preserve">. </w:t>
            </w:r>
            <w:r w:rsidR="00141202">
              <w:rPr>
                <w:rFonts w:cs="Times"/>
                <w:sz w:val="16"/>
                <w:szCs w:val="16"/>
              </w:rPr>
              <w:t xml:space="preserve">Piniarnermik inuusutissarsiutillit ullormut amerlanerpaamik timmissat 30-t pisarisinnaavaat, sunngiffimmili pinialuttartut timmissat 5-iinnaat ullormut pisarisinnaallugit. </w:t>
            </w:r>
          </w:p>
          <w:p w14:paraId="6954F7B8" w14:textId="6B7E7267" w:rsidR="002D3D1A" w:rsidRPr="00473C64" w:rsidRDefault="00141202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Qaasuitsup oqartussaaffeqarfiata kujammut killinganiit Qaanaap avannamut killeqarfianut: </w:t>
            </w:r>
          </w:p>
          <w:p w14:paraId="7875E96C" w14:textId="0E4F3974" w:rsidR="002D3D1A" w:rsidRPr="00473C64" w:rsidRDefault="00141202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Appa sigguttoq, appa  siggukitsoq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01.09.-28.02. </w:t>
            </w:r>
            <w:r>
              <w:rPr>
                <w:rFonts w:cs="Times"/>
                <w:sz w:val="16"/>
                <w:szCs w:val="16"/>
              </w:rPr>
              <w:t>Miteq siorakitsoq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15.10.-28.02. </w:t>
            </w:r>
            <w:r>
              <w:rPr>
                <w:rFonts w:cs="Times"/>
                <w:sz w:val="16"/>
                <w:szCs w:val="16"/>
              </w:rPr>
              <w:t>Miteq siorartooq</w:t>
            </w:r>
            <w:r w:rsidR="002D3D1A" w:rsidRPr="00473C64">
              <w:rPr>
                <w:rFonts w:cs="Times"/>
                <w:sz w:val="16"/>
                <w:szCs w:val="16"/>
              </w:rPr>
              <w:t>: 15.10.-31.03.</w:t>
            </w:r>
          </w:p>
          <w:p w14:paraId="419E2632" w14:textId="2CCC3D52" w:rsidR="002D3D1A" w:rsidRPr="00473C64" w:rsidRDefault="002D3D1A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b/>
                <w:sz w:val="16"/>
                <w:szCs w:val="16"/>
              </w:rPr>
            </w:pPr>
            <w:r w:rsidRPr="00473C64">
              <w:rPr>
                <w:rFonts w:cs="Times"/>
                <w:b/>
                <w:sz w:val="16"/>
                <w:szCs w:val="16"/>
              </w:rPr>
              <w:t xml:space="preserve">2. </w:t>
            </w:r>
            <w:r w:rsidR="00141202">
              <w:rPr>
                <w:rFonts w:cs="Times"/>
                <w:b/>
                <w:sz w:val="16"/>
                <w:szCs w:val="16"/>
              </w:rPr>
              <w:t>Timmissat killilersukkat</w:t>
            </w:r>
            <w:r w:rsidRPr="00473C64">
              <w:rPr>
                <w:rFonts w:cs="Times"/>
                <w:b/>
                <w:sz w:val="16"/>
                <w:szCs w:val="16"/>
              </w:rPr>
              <w:t xml:space="preserve"> – </w:t>
            </w:r>
            <w:r w:rsidR="00141202">
              <w:rPr>
                <w:rFonts w:cs="Times"/>
                <w:b/>
                <w:sz w:val="16"/>
                <w:szCs w:val="16"/>
              </w:rPr>
              <w:t>upernaakkut piniarneq</w:t>
            </w:r>
          </w:p>
          <w:p w14:paraId="15847F84" w14:textId="325947C2" w:rsidR="002D3D1A" w:rsidRPr="00473C64" w:rsidRDefault="00141202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Timmissat killilersukkat (imaappoq Miteq) nammineq atugassat amerlanerpaamik ullormut 5. </w:t>
            </w:r>
          </w:p>
          <w:p w14:paraId="40D6E98C" w14:textId="741C2590" w:rsidR="002D3D1A" w:rsidRPr="00473C64" w:rsidRDefault="00141202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 w:rsidRPr="00141202">
              <w:rPr>
                <w:rFonts w:cs="Times"/>
                <w:sz w:val="16"/>
                <w:szCs w:val="16"/>
              </w:rPr>
              <w:t xml:space="preserve">Qaasuitsup oqartussaaffeqarfiata kujammut killinganiit Qaanaap </w:t>
            </w:r>
            <w:r w:rsidR="00AE2186">
              <w:rPr>
                <w:rFonts w:cs="Times"/>
                <w:sz w:val="16"/>
                <w:szCs w:val="16"/>
              </w:rPr>
              <w:t>kujammut killeqarfianut: Miteq</w:t>
            </w:r>
            <w:r w:rsidR="002D3D1A" w:rsidRPr="00473C64">
              <w:rPr>
                <w:rFonts w:cs="Times"/>
                <w:sz w:val="16"/>
                <w:szCs w:val="16"/>
              </w:rPr>
              <w:t>: 01.04.-30.04.</w:t>
            </w:r>
          </w:p>
          <w:p w14:paraId="636CB390" w14:textId="76D9F627" w:rsidR="002D3D1A" w:rsidRPr="00473C64" w:rsidRDefault="002D3D1A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b/>
                <w:sz w:val="16"/>
                <w:szCs w:val="16"/>
              </w:rPr>
            </w:pPr>
            <w:r w:rsidRPr="00473C64">
              <w:rPr>
                <w:rFonts w:cs="Times"/>
                <w:b/>
                <w:sz w:val="16"/>
                <w:szCs w:val="16"/>
              </w:rPr>
              <w:t xml:space="preserve">3. </w:t>
            </w:r>
            <w:r w:rsidR="00AE2186">
              <w:rPr>
                <w:rFonts w:cs="Times"/>
                <w:b/>
                <w:sz w:val="16"/>
                <w:szCs w:val="16"/>
              </w:rPr>
              <w:t>Timmissat killilesugaanngitsut</w:t>
            </w:r>
          </w:p>
          <w:p w14:paraId="731FCB8A" w14:textId="22C5254A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Tuullik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01.09.-15.10. </w:t>
            </w:r>
          </w:p>
          <w:p w14:paraId="47F3CE82" w14:textId="032716B3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Malamuk/Timmiakuluk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*: 01.09.-31.10. * </w:t>
            </w:r>
            <w:r>
              <w:rPr>
                <w:rFonts w:cs="Times"/>
                <w:sz w:val="16"/>
                <w:szCs w:val="16"/>
              </w:rPr>
              <w:t>Qaasuitsumi Qaanaap kujammut killeqarfianut: Malamuit/Timmiakuluit piaqqat piniagaapput 15.08-minngaanniit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. </w:t>
            </w:r>
          </w:p>
          <w:p w14:paraId="6F461BB4" w14:textId="0D9E7C1D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Oqaatsoq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01.09.-31.03. </w:t>
            </w:r>
          </w:p>
          <w:p w14:paraId="7B1B014F" w14:textId="7AE04528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Nerleq siggukitsoq</w:t>
            </w:r>
            <w:r w:rsidR="002D3D1A" w:rsidRPr="00473C64">
              <w:rPr>
                <w:rFonts w:cs="Times"/>
                <w:sz w:val="16"/>
                <w:szCs w:val="16"/>
              </w:rPr>
              <w:t>:</w:t>
            </w:r>
            <w:r>
              <w:rPr>
                <w:rFonts w:cs="Times"/>
                <w:sz w:val="16"/>
                <w:szCs w:val="16"/>
              </w:rPr>
              <w:t xml:space="preserve"> </w:t>
            </w:r>
            <w:r w:rsidR="002D3D1A" w:rsidRPr="00473C64">
              <w:rPr>
                <w:rFonts w:cs="Times"/>
                <w:sz w:val="16"/>
                <w:szCs w:val="16"/>
              </w:rPr>
              <w:t>01.09.-30.04. Canada</w:t>
            </w:r>
            <w:r>
              <w:rPr>
                <w:rFonts w:cs="Times"/>
                <w:sz w:val="16"/>
                <w:szCs w:val="16"/>
              </w:rPr>
              <w:t>p nerlia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15.08.-15.10. </w:t>
            </w:r>
            <w:r>
              <w:rPr>
                <w:rFonts w:cs="Times"/>
                <w:sz w:val="16"/>
                <w:szCs w:val="16"/>
              </w:rPr>
              <w:t>Nerlernaq</w:t>
            </w:r>
            <w:r w:rsidR="002D3D1A" w:rsidRPr="00473C64">
              <w:rPr>
                <w:rFonts w:cs="Times"/>
                <w:sz w:val="16"/>
                <w:szCs w:val="16"/>
              </w:rPr>
              <w:t>: 01.09.-30.04.</w:t>
            </w:r>
          </w:p>
          <w:p w14:paraId="772F7603" w14:textId="481B6FE1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Qeerlutooq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01.09.-28.02. </w:t>
            </w:r>
            <w:r>
              <w:rPr>
                <w:rFonts w:cs="Times"/>
                <w:sz w:val="16"/>
                <w:szCs w:val="16"/>
              </w:rPr>
              <w:t>Alleq</w:t>
            </w:r>
            <w:r w:rsidR="002D3D1A" w:rsidRPr="00473C64">
              <w:rPr>
                <w:rFonts w:cs="Times"/>
                <w:sz w:val="16"/>
                <w:szCs w:val="16"/>
              </w:rPr>
              <w:t>: 01.09.-28.02.</w:t>
            </w:r>
          </w:p>
          <w:p w14:paraId="16F595FE" w14:textId="121F89D0" w:rsidR="002D3D1A" w:rsidRPr="00473C64" w:rsidRDefault="00AE2186" w:rsidP="00D51BB0">
            <w:pPr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Aqisseq</w:t>
            </w:r>
            <w:r w:rsidR="002D3D1A" w:rsidRPr="00473C64">
              <w:rPr>
                <w:rFonts w:cs="Times"/>
                <w:sz w:val="16"/>
                <w:szCs w:val="16"/>
              </w:rPr>
              <w:t>*: 01.09.-30.04.*</w:t>
            </w:r>
            <w:r>
              <w:rPr>
                <w:rFonts w:cs="Times"/>
                <w:sz w:val="16"/>
                <w:szCs w:val="16"/>
              </w:rPr>
              <w:t>Qaasuitsup kujammut killeqarfianiit Qaanaap oqartussaaffeqarfiata kujammut killinganut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01.09.-31.05. </w:t>
            </w:r>
          </w:p>
          <w:p w14:paraId="0E4B92FC" w14:textId="53BC0B35" w:rsidR="002D3D1A" w:rsidRPr="00473C64" w:rsidRDefault="00AE2186" w:rsidP="00D51BB0">
            <w:pPr>
              <w:spacing w:line="240" w:lineRule="auto"/>
              <w:rPr>
                <w:rFonts w:ascii="Calibri" w:hAnsi="Calibri"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Taateraaq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15.08.-28.02. </w:t>
            </w:r>
            <w:r>
              <w:rPr>
                <w:rFonts w:cs="Times"/>
                <w:sz w:val="16"/>
                <w:szCs w:val="16"/>
              </w:rPr>
              <w:t>Naajarujussuaq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01.09.-30.04. </w:t>
            </w:r>
            <w:r>
              <w:rPr>
                <w:rFonts w:cs="Times"/>
                <w:sz w:val="16"/>
                <w:szCs w:val="16"/>
              </w:rPr>
              <w:t>Naajaannaq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01.09.-30.04. </w:t>
            </w:r>
            <w:r>
              <w:rPr>
                <w:rFonts w:cs="Times"/>
                <w:sz w:val="16"/>
                <w:szCs w:val="16"/>
              </w:rPr>
              <w:t>Naajarluk</w:t>
            </w:r>
            <w:r w:rsidR="002D3D1A" w:rsidRPr="00473C64">
              <w:rPr>
                <w:rFonts w:cs="Times"/>
                <w:sz w:val="16"/>
                <w:szCs w:val="16"/>
              </w:rPr>
              <w:t>: 01.09.-30.04.</w:t>
            </w:r>
          </w:p>
          <w:p w14:paraId="71597717" w14:textId="2EE16B4D" w:rsidR="002D3D1A" w:rsidRPr="00473C64" w:rsidRDefault="00AE2186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sz w:val="16"/>
                <w:szCs w:val="16"/>
                <w:lang w:val="en-US"/>
              </w:rPr>
            </w:pPr>
            <w:r>
              <w:rPr>
                <w:rFonts w:cs="Times"/>
                <w:sz w:val="16"/>
                <w:szCs w:val="16"/>
              </w:rPr>
              <w:t>Serfaq</w:t>
            </w:r>
            <w:r w:rsidR="002D3D1A" w:rsidRPr="00473C64">
              <w:rPr>
                <w:rFonts w:cs="Times"/>
                <w:sz w:val="16"/>
                <w:szCs w:val="16"/>
              </w:rPr>
              <w:t xml:space="preserve">: 01.09.-31.03. </w:t>
            </w:r>
            <w:r w:rsidRPr="00473C64">
              <w:rPr>
                <w:rFonts w:cs="Times"/>
                <w:sz w:val="16"/>
                <w:szCs w:val="16"/>
                <w:lang w:val="en-US"/>
              </w:rPr>
              <w:t>Appaliarsuk</w:t>
            </w:r>
            <w:r w:rsidR="002D3D1A" w:rsidRPr="00AB7119">
              <w:rPr>
                <w:rFonts w:cs="Times"/>
                <w:sz w:val="16"/>
                <w:szCs w:val="16"/>
                <w:lang w:val="en-US"/>
              </w:rPr>
              <w:t>: 01.09</w:t>
            </w:r>
            <w:proofErr w:type="gramStart"/>
            <w:r w:rsidR="002D3D1A" w:rsidRPr="00AB7119">
              <w:rPr>
                <w:rFonts w:cs="Times"/>
                <w:sz w:val="16"/>
                <w:szCs w:val="16"/>
                <w:lang w:val="en-US"/>
              </w:rPr>
              <w:t>.-</w:t>
            </w:r>
            <w:proofErr w:type="gramEnd"/>
            <w:r w:rsidR="002D3D1A" w:rsidRPr="00AB7119">
              <w:rPr>
                <w:rFonts w:cs="Times"/>
                <w:sz w:val="16"/>
                <w:szCs w:val="16"/>
                <w:lang w:val="en-US"/>
              </w:rPr>
              <w:t>30.04.</w:t>
            </w:r>
            <w:r w:rsidR="002045E3">
              <w:rPr>
                <w:rFonts w:cs="Times"/>
                <w:sz w:val="16"/>
                <w:szCs w:val="16"/>
                <w:lang w:val="en-US"/>
              </w:rPr>
              <w:t xml:space="preserve"> </w:t>
            </w:r>
            <w:r w:rsidRPr="00473C64">
              <w:rPr>
                <w:rFonts w:cs="Times"/>
                <w:sz w:val="16"/>
                <w:szCs w:val="16"/>
                <w:lang w:val="en-US"/>
              </w:rPr>
              <w:t>Tulugaq</w:t>
            </w:r>
            <w:r w:rsidR="002D3D1A" w:rsidRPr="00AB7119">
              <w:rPr>
                <w:rFonts w:cs="Times"/>
                <w:sz w:val="16"/>
                <w:szCs w:val="16"/>
                <w:lang w:val="en-US"/>
              </w:rPr>
              <w:t>:</w:t>
            </w:r>
            <w:r w:rsidR="002045E3">
              <w:rPr>
                <w:rFonts w:cs="Times"/>
                <w:sz w:val="16"/>
                <w:szCs w:val="16"/>
                <w:lang w:val="en-US"/>
              </w:rPr>
              <w:t xml:space="preserve"> </w:t>
            </w:r>
            <w:r w:rsidR="002D3D1A" w:rsidRPr="00AB7119">
              <w:rPr>
                <w:rFonts w:cs="Times"/>
                <w:sz w:val="16"/>
                <w:szCs w:val="16"/>
                <w:lang w:val="en-US"/>
              </w:rPr>
              <w:t>01.09</w:t>
            </w:r>
            <w:proofErr w:type="gramStart"/>
            <w:r w:rsidR="002D3D1A" w:rsidRPr="00AB7119">
              <w:rPr>
                <w:rFonts w:cs="Times"/>
                <w:sz w:val="16"/>
                <w:szCs w:val="16"/>
                <w:lang w:val="en-US"/>
              </w:rPr>
              <w:t>.-</w:t>
            </w:r>
            <w:proofErr w:type="gramEnd"/>
            <w:r w:rsidR="002D3D1A" w:rsidRPr="00AB7119">
              <w:rPr>
                <w:rFonts w:cs="Times"/>
                <w:sz w:val="16"/>
                <w:szCs w:val="16"/>
                <w:lang w:val="en-US"/>
              </w:rPr>
              <w:t>28.02.</w:t>
            </w:r>
          </w:p>
          <w:p w14:paraId="5AC4EA5A" w14:textId="04887B78" w:rsidR="002D3D1A" w:rsidRPr="00473C64" w:rsidRDefault="002D3D1A" w:rsidP="00D51B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"/>
                <w:b/>
                <w:sz w:val="16"/>
                <w:szCs w:val="16"/>
                <w:lang w:val="en-US"/>
              </w:rPr>
            </w:pPr>
            <w:r w:rsidRPr="00AB7119">
              <w:rPr>
                <w:rFonts w:cs="Times"/>
                <w:b/>
                <w:sz w:val="16"/>
                <w:szCs w:val="16"/>
                <w:lang w:val="en-US"/>
              </w:rPr>
              <w:t xml:space="preserve">4. </w:t>
            </w:r>
            <w:r w:rsidR="00AE2186" w:rsidRPr="00473C64">
              <w:rPr>
                <w:rFonts w:cs="Times"/>
                <w:b/>
                <w:sz w:val="16"/>
                <w:szCs w:val="16"/>
                <w:lang w:val="en-US"/>
              </w:rPr>
              <w:t>Mannissarneq</w:t>
            </w:r>
            <w:r w:rsidRPr="00AB7119">
              <w:rPr>
                <w:rFonts w:cs="Times"/>
                <w:sz w:val="16"/>
                <w:szCs w:val="16"/>
                <w:lang w:val="en-US"/>
              </w:rPr>
              <w:t xml:space="preserve">. </w:t>
            </w:r>
            <w:r w:rsidR="00AE2186" w:rsidRPr="00473C64">
              <w:rPr>
                <w:rFonts w:cs="Times"/>
                <w:sz w:val="16"/>
                <w:szCs w:val="16"/>
                <w:lang w:val="en-US"/>
              </w:rPr>
              <w:t>Mannissarneq inerteqqutaavoq</w:t>
            </w:r>
            <w:r w:rsidRPr="00AB7119">
              <w:rPr>
                <w:rFonts w:cs="Times"/>
                <w:sz w:val="16"/>
                <w:szCs w:val="16"/>
                <w:lang w:val="en-US"/>
              </w:rPr>
              <w:t xml:space="preserve">. </w:t>
            </w:r>
            <w:r w:rsidR="00AE2186" w:rsidRPr="00473C64">
              <w:rPr>
                <w:rFonts w:cs="Times"/>
                <w:sz w:val="16"/>
                <w:szCs w:val="16"/>
                <w:lang w:val="en-US"/>
              </w:rPr>
              <w:t xml:space="preserve">Kisiannili malamuit/timmiakuluit, naajarujussuit naajarluillu manni nammineq atugassatut katersorneqarsinnaapput ukiumi mannissarniarfiusumi 31. </w:t>
            </w:r>
            <w:proofErr w:type="gramStart"/>
            <w:r w:rsidR="00AE2186" w:rsidRPr="00473C64">
              <w:rPr>
                <w:rFonts w:cs="Times"/>
                <w:sz w:val="16"/>
                <w:szCs w:val="16"/>
                <w:lang w:val="en-US"/>
              </w:rPr>
              <w:t>majimiit</w:t>
            </w:r>
            <w:proofErr w:type="gramEnd"/>
            <w:r w:rsidR="00AE2186" w:rsidRPr="00473C64">
              <w:rPr>
                <w:rFonts w:cs="Times"/>
                <w:sz w:val="16"/>
                <w:szCs w:val="16"/>
                <w:lang w:val="en-US"/>
              </w:rPr>
              <w:t>. Inuussutissarsiutigalugu piniartutut allagartallit piffissami tassani naajarujussuit naajarluillu manniinik tuniniagassaminnik katersisinnaapput.</w:t>
            </w:r>
            <w:r w:rsidR="000906F3" w:rsidRPr="00473C64">
              <w:rPr>
                <w:rFonts w:cs="Times"/>
                <w:sz w:val="16"/>
                <w:szCs w:val="16"/>
                <w:lang w:val="en-US"/>
              </w:rPr>
              <w:t xml:space="preserve"> Inuit Qaasuitsup</w:t>
            </w:r>
            <w:r w:rsidRPr="00AB7119">
              <w:rPr>
                <w:rFonts w:cs="Times"/>
                <w:sz w:val="16"/>
                <w:szCs w:val="16"/>
                <w:lang w:val="en-US"/>
              </w:rPr>
              <w:t xml:space="preserve"> </w:t>
            </w:r>
            <w:r w:rsidR="000906F3" w:rsidRPr="00473C64">
              <w:rPr>
                <w:rFonts w:cs="Times"/>
                <w:sz w:val="16"/>
                <w:szCs w:val="16"/>
                <w:lang w:val="en-US"/>
              </w:rPr>
              <w:t xml:space="preserve">oqartussaaffeqarfiata kujammut killeqarfianiit Qaanaap oqartussaaffeqarfiata kujammut killinganut najugallit naajarujussuit naajarluillu manniinik namminneq atugassaminnik 15. </w:t>
            </w:r>
            <w:proofErr w:type="gramStart"/>
            <w:r w:rsidR="000906F3" w:rsidRPr="00473C64">
              <w:rPr>
                <w:rFonts w:cs="Times"/>
                <w:sz w:val="16"/>
                <w:szCs w:val="16"/>
                <w:lang w:val="en-US"/>
              </w:rPr>
              <w:t>juni</w:t>
            </w:r>
            <w:proofErr w:type="gramEnd"/>
            <w:r w:rsidR="000906F3" w:rsidRPr="00473C64">
              <w:rPr>
                <w:rFonts w:cs="Times"/>
                <w:sz w:val="16"/>
                <w:szCs w:val="16"/>
                <w:lang w:val="en-US"/>
              </w:rPr>
              <w:t xml:space="preserve"> ilanngullugu</w:t>
            </w:r>
            <w:r w:rsidRPr="00AB7119">
              <w:rPr>
                <w:rFonts w:cs="Times"/>
                <w:sz w:val="16"/>
                <w:szCs w:val="16"/>
                <w:lang w:val="en-US"/>
              </w:rPr>
              <w:t xml:space="preserve"> </w:t>
            </w:r>
            <w:r w:rsidR="000906F3" w:rsidRPr="00473C64">
              <w:rPr>
                <w:rFonts w:cs="Times"/>
                <w:sz w:val="16"/>
                <w:szCs w:val="16"/>
                <w:lang w:val="en-US"/>
              </w:rPr>
              <w:t xml:space="preserve">katersisinnaapput.  Inuit taaneqartumi tassani najugallit inuussutissarsiutigalugu piniartutut allagartallit 15. </w:t>
            </w:r>
            <w:proofErr w:type="gramStart"/>
            <w:r w:rsidR="000906F3" w:rsidRPr="00473C64">
              <w:rPr>
                <w:rFonts w:cs="Times"/>
                <w:sz w:val="16"/>
                <w:szCs w:val="16"/>
                <w:lang w:val="en-US"/>
              </w:rPr>
              <w:t>juni</w:t>
            </w:r>
            <w:proofErr w:type="gramEnd"/>
            <w:r w:rsidR="000906F3" w:rsidRPr="00473C64">
              <w:rPr>
                <w:rFonts w:cs="Times"/>
                <w:sz w:val="16"/>
                <w:szCs w:val="16"/>
                <w:lang w:val="en-US"/>
              </w:rPr>
              <w:t xml:space="preserve"> ilanngullugu naajarujussuit naajarluillu manniinik tuniniagassaminnik katersisinnaapput. Manninnik tuniniaaneq taamaallaat pisinnaavoq oqartussaaffeqarfimmi mannissartup najugaani manniilu suliarineqarsimasuunngippata aatsaat. Mannissarniarnermi allunaasat, allunaasat majuarfissiat, innartuutit majuffasaasinnaasulluunniit allat atoqqusaanngillat. </w:t>
            </w:r>
          </w:p>
          <w:p w14:paraId="717C2073" w14:textId="0FCDB0BA" w:rsidR="002D3D1A" w:rsidRPr="00473C64" w:rsidRDefault="002D3D1A" w:rsidP="000906F3">
            <w:pPr>
              <w:spacing w:line="240" w:lineRule="auto"/>
              <w:rPr>
                <w:rFonts w:ascii="Calibri" w:hAnsi="Calibri" w:cs="Times"/>
                <w:b/>
                <w:sz w:val="16"/>
                <w:szCs w:val="16"/>
              </w:rPr>
            </w:pPr>
            <w:r w:rsidRPr="00AB7119">
              <w:rPr>
                <w:rFonts w:cs="Times"/>
                <w:b/>
                <w:sz w:val="16"/>
                <w:szCs w:val="16"/>
                <w:lang w:val="en-US"/>
              </w:rPr>
              <w:t xml:space="preserve">5. </w:t>
            </w:r>
            <w:r w:rsidR="000906F3" w:rsidRPr="00473C64">
              <w:rPr>
                <w:rFonts w:cs="Times"/>
                <w:b/>
                <w:sz w:val="16"/>
                <w:szCs w:val="16"/>
                <w:lang w:val="en-US"/>
              </w:rPr>
              <w:t>Timmissat pisarisuukkat</w:t>
            </w:r>
            <w:r w:rsidRPr="00AB7119">
              <w:rPr>
                <w:rFonts w:cs="Times"/>
                <w:b/>
                <w:sz w:val="16"/>
                <w:szCs w:val="16"/>
                <w:lang w:val="en-US"/>
              </w:rPr>
              <w:t>.</w:t>
            </w:r>
            <w:r w:rsidRPr="00AB7119">
              <w:rPr>
                <w:rFonts w:cs="Times"/>
                <w:sz w:val="16"/>
                <w:szCs w:val="16"/>
                <w:lang w:val="en-US"/>
              </w:rPr>
              <w:t xml:space="preserve"> </w:t>
            </w:r>
            <w:r w:rsidR="000906F3">
              <w:rPr>
                <w:rFonts w:cs="Times"/>
                <w:sz w:val="16"/>
                <w:szCs w:val="16"/>
              </w:rPr>
              <w:t>Timmissat pisarisuukkat tuniniaqqusaanngillat.</w:t>
            </w:r>
          </w:p>
        </w:tc>
      </w:tr>
    </w:tbl>
    <w:p w14:paraId="7E1A58AB" w14:textId="6730D9F3" w:rsidR="004F52DA" w:rsidRDefault="000906F3" w:rsidP="004F52DA">
      <w:r>
        <w:t xml:space="preserve">Tamatuma saniatigut kommuni periarfissaqarpoq timmiarneriarnermut tunngatillugu aqutsinikkut aalajangiinissamut </w:t>
      </w:r>
      <w:r w:rsidR="004326AE" w:rsidRPr="00A35E6E">
        <w:t xml:space="preserve">(Tabel 3). </w:t>
      </w:r>
      <w:r>
        <w:t xml:space="preserve">Uumasunut isumalluutinut siunnersuisoqatigiit nunaqarfiillu tamanna pillugu kommunimut inassuteqaateqarsinnaapput. </w:t>
      </w:r>
      <w:r w:rsidR="004F52DA" w:rsidRPr="00A35E6E">
        <w:t>In</w:t>
      </w:r>
      <w:r w:rsidR="00F85669">
        <w:t xml:space="preserve">assuteqaatit kommunip aalajangiiffigisinnaasaanut naleqquttuussapput </w:t>
      </w:r>
      <w:r w:rsidR="004F52DA" w:rsidRPr="00A35E6E">
        <w:t xml:space="preserve">(Tabel 3). </w:t>
      </w:r>
      <w:r w:rsidR="00F85669">
        <w:t>Siunn</w:t>
      </w:r>
      <w:r w:rsidR="00E8112B">
        <w:t>e</w:t>
      </w:r>
      <w:r w:rsidR="00F85669">
        <w:t>rsuutit uumasunut isumalluutinut siunn</w:t>
      </w:r>
      <w:r w:rsidR="00E8112B">
        <w:t>e</w:t>
      </w:r>
      <w:r w:rsidR="00F85669">
        <w:t xml:space="preserve">rsuisoqatigiit tungaanniit uppernarsaatissalimmik nalunaarsukkanik tunngavilersuuteqartinneqassapput. </w:t>
      </w:r>
      <w:r w:rsidR="00C50E6C">
        <w:t xml:space="preserve">Tamakkua assersuutigalugu tassaasinnaapput qanoq peqartiginera, nappaateqarnerat il.il. Kommunalbestyrelsip Aalisarnermut </w:t>
      </w:r>
      <w:r w:rsidR="00C50E6C">
        <w:lastRenderedPageBreak/>
        <w:t xml:space="preserve">Piniarnermullu ataatsimiititaliaa inassuteqaammik tapersersuiniarluni aalajangissagaluarpat taava kommuni maleruagassamik siunnersuuteqassaaq allannguutissatut siunnersuutigineqartunik imaqartumik. </w:t>
      </w:r>
      <w:r w:rsidR="00C50E6C" w:rsidRPr="00C50E6C">
        <w:t>Kommunip maleruagassaa atuutilertinnani ministerimit akuerineqaqqaartussaavoq</w:t>
      </w:r>
      <w:r w:rsidR="004F52DA" w:rsidRPr="00A35E6E">
        <w:t>.</w:t>
      </w:r>
    </w:p>
    <w:p w14:paraId="573C7B83" w14:textId="1802799F" w:rsidR="002045E3" w:rsidRDefault="002045E3" w:rsidP="004F52DA">
      <w:r>
        <w:rPr>
          <w:noProof/>
          <w:lang w:val="en-US" w:eastAsia="da-DK"/>
        </w:rPr>
        <w:drawing>
          <wp:inline distT="0" distB="0" distL="0" distR="0" wp14:anchorId="32009198" wp14:editId="7E70AE8F">
            <wp:extent cx="1294856" cy="1942284"/>
            <wp:effectExtent l="0" t="0" r="63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361" cy="194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B2F9" w14:textId="6B809A02" w:rsidR="004326AE" w:rsidRPr="00A35E6E" w:rsidRDefault="004326AE" w:rsidP="004326AE">
      <w:pPr>
        <w:rPr>
          <w:b/>
          <w:i/>
          <w:sz w:val="28"/>
        </w:rPr>
      </w:pPr>
      <w:r w:rsidRPr="00A35E6E">
        <w:rPr>
          <w:b/>
        </w:rPr>
        <w:t xml:space="preserve">Tabel 3. </w:t>
      </w:r>
      <w:r w:rsidR="00C50E6C">
        <w:rPr>
          <w:b/>
        </w:rPr>
        <w:t>K</w:t>
      </w:r>
      <w:r w:rsidR="00C50E6C" w:rsidRPr="00C50E6C">
        <w:rPr>
          <w:b/>
        </w:rPr>
        <w:t xml:space="preserve">ommunip </w:t>
      </w:r>
      <w:r w:rsidR="00C50E6C">
        <w:rPr>
          <w:b/>
        </w:rPr>
        <w:t xml:space="preserve">timmissat aqutsivigineqarneranni aalajangiiffigisinnaasai aamma </w:t>
      </w:r>
      <w:r w:rsidR="00C50E6C" w:rsidRPr="00C50E6C">
        <w:rPr>
          <w:b/>
        </w:rPr>
        <w:t>uumasunut isumalluutinut siunnersuisoqatigiit qanoq ilillutik kommunimut siunnersuuteqarsinnaanerannut assersuutit</w:t>
      </w:r>
      <w:r w:rsidR="00C50E6C">
        <w:rPr>
          <w:b/>
        </w:rPr>
        <w:t xml:space="preserve">. </w:t>
      </w:r>
    </w:p>
    <w:tbl>
      <w:tblPr>
        <w:tblStyle w:val="Tabel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844"/>
      </w:tblGrid>
      <w:tr w:rsidR="004326AE" w:rsidRPr="004F2056" w14:paraId="7656492E" w14:textId="77777777" w:rsidTr="00B6045A">
        <w:tc>
          <w:tcPr>
            <w:tcW w:w="4253" w:type="dxa"/>
          </w:tcPr>
          <w:p w14:paraId="35665546" w14:textId="3FA14214" w:rsidR="004326AE" w:rsidRPr="00B6045A" w:rsidRDefault="00C1442A" w:rsidP="00C1442A">
            <w:pPr>
              <w:rPr>
                <w:b/>
                <w:sz w:val="18"/>
                <w:szCs w:val="18"/>
              </w:rPr>
            </w:pPr>
            <w:r w:rsidRPr="00B6045A">
              <w:rPr>
                <w:b/>
                <w:sz w:val="18"/>
                <w:szCs w:val="18"/>
              </w:rPr>
              <w:t>Kommunip aalajangiiffigisinnaasaa</w:t>
            </w:r>
          </w:p>
        </w:tc>
        <w:tc>
          <w:tcPr>
            <w:tcW w:w="4844" w:type="dxa"/>
          </w:tcPr>
          <w:p w14:paraId="4C9E775F" w14:textId="2870BCC7" w:rsidR="004326AE" w:rsidRPr="00B6045A" w:rsidRDefault="00C1442A" w:rsidP="00C1442A">
            <w:pPr>
              <w:rPr>
                <w:sz w:val="18"/>
                <w:szCs w:val="18"/>
                <w:lang w:val="en-US"/>
              </w:rPr>
            </w:pPr>
            <w:r w:rsidRPr="00B6045A">
              <w:rPr>
                <w:b/>
                <w:sz w:val="18"/>
                <w:szCs w:val="18"/>
                <w:lang w:val="en-US"/>
              </w:rPr>
              <w:t xml:space="preserve">Uumasunut isumalluutinut siunnersuisoqatigiit siunnersuutigisinnaasaannut assersuutit </w:t>
            </w:r>
          </w:p>
        </w:tc>
      </w:tr>
      <w:tr w:rsidR="004326AE" w:rsidRPr="00932519" w14:paraId="76EA006F" w14:textId="77777777" w:rsidTr="00B6045A">
        <w:tc>
          <w:tcPr>
            <w:tcW w:w="4253" w:type="dxa"/>
          </w:tcPr>
          <w:p w14:paraId="5B92A5D8" w14:textId="31BA16B4" w:rsidR="004326AE" w:rsidRPr="00B6045A" w:rsidRDefault="004F2056">
            <w:pPr>
              <w:rPr>
                <w:b/>
                <w:sz w:val="18"/>
                <w:szCs w:val="18"/>
                <w:lang w:val="en-US"/>
              </w:rPr>
            </w:pPr>
            <w:r w:rsidRPr="00B6045A">
              <w:rPr>
                <w:sz w:val="18"/>
                <w:szCs w:val="18"/>
                <w:lang w:val="en-US"/>
              </w:rPr>
              <w:t xml:space="preserve">Appanik sigguttuunik, appanik siggukitsunik, miternik siorakitsunik miternillu siorartuunik pisassiissutit inuussutissarsiutigalugu piniartunut sunngiffimmilu pinialuttartunut anertussisia killilersorlugu </w:t>
            </w:r>
            <w:r w:rsidR="00016701" w:rsidRPr="00B6045A">
              <w:rPr>
                <w:sz w:val="18"/>
                <w:szCs w:val="18"/>
                <w:lang w:val="en-US"/>
              </w:rPr>
              <w:t>(</w:t>
            </w:r>
            <w:r w:rsidR="00932519" w:rsidRPr="00B6045A">
              <w:rPr>
                <w:sz w:val="18"/>
                <w:szCs w:val="18"/>
                <w:lang w:val="en-US"/>
              </w:rPr>
              <w:t>Namminersorlutik Oqartussat killissarititaasa iluanni</w:t>
            </w:r>
            <w:r w:rsidR="00016701" w:rsidRPr="00B6045A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844" w:type="dxa"/>
          </w:tcPr>
          <w:p w14:paraId="6105CCDA" w14:textId="4B05D0C8" w:rsidR="00016701" w:rsidRPr="00B6045A" w:rsidRDefault="00016701" w:rsidP="00D51BB0">
            <w:pPr>
              <w:rPr>
                <w:sz w:val="18"/>
                <w:szCs w:val="18"/>
                <w:lang w:val="en-US"/>
              </w:rPr>
            </w:pPr>
            <w:r w:rsidRPr="00B6045A">
              <w:rPr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B6045A">
              <w:rPr>
                <w:sz w:val="18"/>
                <w:szCs w:val="18"/>
                <w:lang w:val="en-US"/>
              </w:rPr>
              <w:t>a</w:t>
            </w:r>
            <w:r w:rsidR="00932519" w:rsidRPr="00B6045A">
              <w:rPr>
                <w:sz w:val="18"/>
                <w:szCs w:val="18"/>
                <w:lang w:val="en-US"/>
              </w:rPr>
              <w:t>ppat</w:t>
            </w:r>
            <w:proofErr w:type="gramEnd"/>
            <w:r w:rsidR="00932519" w:rsidRPr="00B6045A">
              <w:rPr>
                <w:sz w:val="18"/>
                <w:szCs w:val="18"/>
                <w:lang w:val="en-US"/>
              </w:rPr>
              <w:t xml:space="preserve"> sigguttuut siggukitsullu piniartut imaluunniit sunngiffimmilu pinialuttartut ullormut pisarisinnaasaat annikillillugit </w:t>
            </w:r>
          </w:p>
          <w:p w14:paraId="23F130CD" w14:textId="5F1DED3B" w:rsidR="004326AE" w:rsidRPr="00B6045A" w:rsidRDefault="004326AE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326AE" w:rsidRPr="00A35E6E" w14:paraId="500CD1F7" w14:textId="77777777" w:rsidTr="00B6045A">
        <w:tc>
          <w:tcPr>
            <w:tcW w:w="4253" w:type="dxa"/>
          </w:tcPr>
          <w:p w14:paraId="375C3EC0" w14:textId="392756E2" w:rsidR="00016701" w:rsidRPr="00B6045A" w:rsidRDefault="00932519" w:rsidP="00D51BB0">
            <w:pPr>
              <w:rPr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Kommunip ilaani aalajangersumi iluaqutigineqarnerat annikillillugu </w:t>
            </w:r>
          </w:p>
          <w:p w14:paraId="0A1FABF9" w14:textId="5FBE8B32" w:rsidR="004326AE" w:rsidRPr="00B6045A" w:rsidRDefault="004326AE" w:rsidP="004326AE">
            <w:pPr>
              <w:rPr>
                <w:b/>
                <w:sz w:val="18"/>
                <w:szCs w:val="18"/>
              </w:rPr>
            </w:pPr>
          </w:p>
        </w:tc>
        <w:tc>
          <w:tcPr>
            <w:tcW w:w="4844" w:type="dxa"/>
          </w:tcPr>
          <w:p w14:paraId="7C15167E" w14:textId="353CE7DB" w:rsidR="004326AE" w:rsidRPr="00B6045A" w:rsidRDefault="00016701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>- a</w:t>
            </w:r>
            <w:r w:rsidR="00932519" w:rsidRPr="00B6045A">
              <w:rPr>
                <w:sz w:val="18"/>
                <w:szCs w:val="18"/>
              </w:rPr>
              <w:t xml:space="preserve">iterlammi aalajangersumi mitit siorartuut siorakitsullu piniarneqarnissaat inerteqqutigalugu, assersuutigalugu taamaaliornikkut imartani qanittittuaniittuni uumasut tamakkua aallaaniagassat amerlanerulernissaat siunertaralugu </w:t>
            </w:r>
          </w:p>
        </w:tc>
      </w:tr>
      <w:tr w:rsidR="004326AE" w:rsidRPr="00A35E6E" w14:paraId="5FB85590" w14:textId="77777777" w:rsidTr="00B6045A">
        <w:tc>
          <w:tcPr>
            <w:tcW w:w="4253" w:type="dxa"/>
          </w:tcPr>
          <w:p w14:paraId="16DFC3AE" w14:textId="18DE2F42" w:rsidR="004326AE" w:rsidRPr="00B6045A" w:rsidRDefault="00932519" w:rsidP="00B6045A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Piffissaq aallaaniarfiusussaq naalillugu </w:t>
            </w:r>
            <w:r w:rsidR="00016701" w:rsidRPr="00B6045A">
              <w:rPr>
                <w:sz w:val="18"/>
                <w:szCs w:val="18"/>
              </w:rPr>
              <w:t>(</w:t>
            </w:r>
            <w:r w:rsidRPr="00B6045A">
              <w:rPr>
                <w:sz w:val="18"/>
                <w:szCs w:val="18"/>
              </w:rPr>
              <w:t xml:space="preserve">piniarfissap Namminersorlutik Oqartussat aalajangigaa annikillillugu)  </w:t>
            </w:r>
          </w:p>
        </w:tc>
        <w:tc>
          <w:tcPr>
            <w:tcW w:w="4844" w:type="dxa"/>
          </w:tcPr>
          <w:p w14:paraId="2162A09C" w14:textId="0963E89A" w:rsidR="00016701" w:rsidRPr="00B6045A" w:rsidRDefault="0001670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932519" w:rsidRPr="00B6045A">
              <w:rPr>
                <w:sz w:val="18"/>
                <w:szCs w:val="18"/>
              </w:rPr>
              <w:t xml:space="preserve">appat sigguttuut siggukitsullu piniagaanerat naalillugu, assersuutigalugu upernaakkut ullunik 14-inik, tamatumuuna appat siggukitsut piaqqiortussat amerliartoqqullugit </w:t>
            </w:r>
          </w:p>
        </w:tc>
      </w:tr>
      <w:tr w:rsidR="004326AE" w:rsidRPr="00A35E6E" w14:paraId="1FC9AAC7" w14:textId="77777777" w:rsidTr="00B6045A">
        <w:tc>
          <w:tcPr>
            <w:tcW w:w="4253" w:type="dxa"/>
          </w:tcPr>
          <w:p w14:paraId="3DB76DCC" w14:textId="00739301" w:rsidR="00016701" w:rsidRPr="00B6045A" w:rsidRDefault="0093251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Piniariaatsinut malittarisassalersuilluni </w:t>
            </w:r>
            <w:r w:rsidR="00016701" w:rsidRPr="00B6045A">
              <w:rPr>
                <w:sz w:val="18"/>
                <w:szCs w:val="18"/>
              </w:rPr>
              <w:t>(</w:t>
            </w:r>
            <w:r w:rsidRPr="00B6045A">
              <w:rPr>
                <w:sz w:val="18"/>
                <w:szCs w:val="18"/>
              </w:rPr>
              <w:t>Namminersorlutik Oqartussat killissarititaasa iluanni</w:t>
            </w:r>
            <w:r w:rsidR="00016701" w:rsidRPr="00B6045A">
              <w:rPr>
                <w:sz w:val="18"/>
                <w:szCs w:val="18"/>
              </w:rPr>
              <w:t>)</w:t>
            </w:r>
          </w:p>
        </w:tc>
        <w:tc>
          <w:tcPr>
            <w:tcW w:w="4844" w:type="dxa"/>
          </w:tcPr>
          <w:p w14:paraId="40FC07F2" w14:textId="1EC7B8FE" w:rsidR="006F1D2D" w:rsidRPr="00B6045A" w:rsidRDefault="006F1D2D" w:rsidP="00B6045A">
            <w:pPr>
              <w:rPr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appanniarneq angallatinut aalajangersimasunut inerteqqutigalugu </w:t>
            </w:r>
          </w:p>
        </w:tc>
      </w:tr>
      <w:tr w:rsidR="004326AE" w:rsidRPr="00A35E6E" w14:paraId="7D13C4D7" w14:textId="77777777" w:rsidTr="00B6045A">
        <w:tc>
          <w:tcPr>
            <w:tcW w:w="4253" w:type="dxa"/>
          </w:tcPr>
          <w:p w14:paraId="16A9624C" w14:textId="5C4D1889" w:rsidR="004326AE" w:rsidRPr="00B6045A" w:rsidRDefault="00AB24B6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Namminersorlutik Oqartussanut inassuteqaatigalugu piffissat piniarfiusussat imaluunniit ullormut pisaasussat allanngortinneqassasut </w:t>
            </w:r>
            <w:r w:rsidR="00016701" w:rsidRPr="00B6045A">
              <w:rPr>
                <w:sz w:val="18"/>
                <w:szCs w:val="18"/>
              </w:rPr>
              <w:t>(</w:t>
            </w:r>
            <w:r w:rsidRPr="00B6045A">
              <w:rPr>
                <w:sz w:val="18"/>
                <w:szCs w:val="18"/>
              </w:rPr>
              <w:t xml:space="preserve"> appanut sigguttuunut siggukitsunullu, miternut siorakitsunut miternullu siorartuunut tunngatillugu).  Tamanna nalinginnaasumik pisarpoq ukiumut piffissat piniarfiusussat pisassiissutillu tusarniutigineqarnerannut atatillugu </w:t>
            </w:r>
          </w:p>
        </w:tc>
        <w:tc>
          <w:tcPr>
            <w:tcW w:w="4844" w:type="dxa"/>
          </w:tcPr>
          <w:p w14:paraId="7B2CB474" w14:textId="7FDBE91D" w:rsidR="004326AE" w:rsidRPr="00B6045A" w:rsidRDefault="00016701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AB24B6" w:rsidRPr="00B6045A">
              <w:rPr>
                <w:sz w:val="18"/>
                <w:szCs w:val="18"/>
              </w:rPr>
              <w:t xml:space="preserve">kommunip Namminersorlutik Oqartussanut inassuteqaatigissagaa, assersuutigalugu canadap nerliata piniarneqartarnerata ullunik 14-inik sivitsorneqartariaqarnera </w:t>
            </w:r>
          </w:p>
        </w:tc>
      </w:tr>
    </w:tbl>
    <w:p w14:paraId="7A73724C" w14:textId="77777777" w:rsidR="004326AE" w:rsidRPr="00A35E6E" w:rsidRDefault="004326AE" w:rsidP="004326AE"/>
    <w:p w14:paraId="5087392E" w14:textId="35E32C10" w:rsidR="00945E1F" w:rsidRPr="00A35E6E" w:rsidRDefault="00AB24B6" w:rsidP="00945E1F">
      <w:pPr>
        <w:tabs>
          <w:tab w:val="left" w:pos="3200"/>
        </w:tabs>
      </w:pPr>
      <w:r>
        <w:lastRenderedPageBreak/>
        <w:t xml:space="preserve">Najukkami timmissat aqutsivigineqarnerannut annertunerusumik aalajangiinissamut periarfissaqassappat tamanna </w:t>
      </w:r>
      <w:r w:rsidRPr="00AB24B6">
        <w:t xml:space="preserve">Namminersorlutik Oqartussat </w:t>
      </w:r>
      <w:r>
        <w:t xml:space="preserve">immikkut akuersissuteqarnissaannik piumasaqartussaavoq. Takorloorneqarsinnaavoq Akunnaami </w:t>
      </w:r>
      <w:r w:rsidRPr="00AB24B6">
        <w:t xml:space="preserve">uumasunut isumalluutinut siunnersuisoqatigiit </w:t>
      </w:r>
      <w:r>
        <w:t xml:space="preserve">mannissarnissamut inerteqqut </w:t>
      </w:r>
      <w:r w:rsidRPr="00AB24B6">
        <w:t xml:space="preserve">misiligutigalugu </w:t>
      </w:r>
      <w:r>
        <w:t xml:space="preserve">atorunnaarsikkallaraa. </w:t>
      </w:r>
      <w:r w:rsidR="0040298E">
        <w:t xml:space="preserve">Erseqqinnerusumik nassuiaaserlugu Akunnaap saninnguani qeqertami (Grønne Ejlandimiunngitsoq) imeqqutaallat nammissarneqarnissaat akurerineqarsinnaavoq, tassa piniartut ukiukkuutaartumik uppernarsaasiisinnaappata mannissarniarneq ikilartuutaanngitsumik ingerlanneqartoq. </w:t>
      </w:r>
    </w:p>
    <w:p w14:paraId="746E31D6" w14:textId="77777777" w:rsidR="002045E3" w:rsidRDefault="002045E3" w:rsidP="002A3C35">
      <w:pPr>
        <w:rPr>
          <w:b/>
          <w:i/>
        </w:rPr>
      </w:pPr>
    </w:p>
    <w:p w14:paraId="7AB56073" w14:textId="57EA72B8" w:rsidR="0040298E" w:rsidRPr="00A35E6E" w:rsidRDefault="00C62C77" w:rsidP="002A3C35">
      <w:pPr>
        <w:rPr>
          <w:b/>
          <w:i/>
        </w:rPr>
      </w:pPr>
      <w:r w:rsidRPr="00A35E6E">
        <w:rPr>
          <w:b/>
          <w:i/>
        </w:rPr>
        <w:t xml:space="preserve">3. </w:t>
      </w:r>
      <w:r w:rsidR="0040298E">
        <w:rPr>
          <w:b/>
          <w:i/>
        </w:rPr>
        <w:t>Puisit</w:t>
      </w:r>
      <w:r w:rsidRPr="00A35E6E">
        <w:rPr>
          <w:b/>
          <w:i/>
        </w:rPr>
        <w:t xml:space="preserve"> (</w:t>
      </w:r>
      <w:r w:rsidR="0040298E">
        <w:rPr>
          <w:b/>
          <w:i/>
        </w:rPr>
        <w:t>Arrit ilanngunnagit</w:t>
      </w:r>
      <w:r w:rsidRPr="00A35E6E">
        <w:rPr>
          <w:b/>
          <w:i/>
        </w:rPr>
        <w:t>)</w:t>
      </w:r>
    </w:p>
    <w:p w14:paraId="080DF08F" w14:textId="5BE205F3" w:rsidR="00E82DF1" w:rsidRPr="00A35E6E" w:rsidRDefault="0040298E" w:rsidP="002A3C35">
      <w:proofErr w:type="gramStart"/>
      <w:r w:rsidRPr="00473C64">
        <w:rPr>
          <w:lang w:val="en-US"/>
        </w:rPr>
        <w:t>Ullumikkut allattuut/aataat, natsiit, ussuit nartsersuillu iluaqutigineqarput.</w:t>
      </w:r>
      <w:proofErr w:type="gramEnd"/>
      <w:r w:rsidRPr="00473C64">
        <w:rPr>
          <w:lang w:val="en-US"/>
        </w:rPr>
        <w:t xml:space="preserve"> </w:t>
      </w:r>
      <w:r>
        <w:t xml:space="preserve">Arnavissat piaqqallu miluttut eqqissisimatitaapput, taakkuali saniatigut uumasut tamakkua ukioq naallugu piniagaapput. Tamakkualu killilersugartaqanngillat. </w:t>
      </w:r>
    </w:p>
    <w:p w14:paraId="0AEA3482" w14:textId="5A85FE79" w:rsidR="00C62C77" w:rsidRDefault="0040298E" w:rsidP="002A3C35">
      <w:r>
        <w:t xml:space="preserve">Puisit allat marluk Kalaallit Nunaanniittut tassa puisi sigguttooq qasigiarlu. Taakkuali Qeqertarsuup Tunuani Uummannalluunniit Kangerluaniikkunanngillat. Puisi sigguttooq </w:t>
      </w:r>
      <w:r w:rsidR="008F63C4">
        <w:t xml:space="preserve">qasigiarlu </w:t>
      </w:r>
      <w:r>
        <w:t>piniaqqusaanngilluinnarpoq</w:t>
      </w:r>
      <w:r w:rsidR="008F63C4">
        <w:t>.</w:t>
      </w:r>
      <w:r>
        <w:t xml:space="preserve"> </w:t>
      </w:r>
    </w:p>
    <w:p w14:paraId="427AD7FA" w14:textId="77777777" w:rsidR="002045E3" w:rsidRDefault="002045E3" w:rsidP="002A3C35"/>
    <w:p w14:paraId="7DBC67C2" w14:textId="640A5766" w:rsidR="002045E3" w:rsidRPr="00A35E6E" w:rsidRDefault="002045E3" w:rsidP="00B6045A">
      <w:pPr>
        <w:jc w:val="center"/>
      </w:pPr>
      <w:r>
        <w:rPr>
          <w:noProof/>
          <w:lang w:val="en-US" w:eastAsia="da-DK"/>
        </w:rPr>
        <w:drawing>
          <wp:inline distT="0" distB="0" distL="0" distR="0" wp14:anchorId="7BC7D318" wp14:editId="328D6254">
            <wp:extent cx="6120130" cy="1713865"/>
            <wp:effectExtent l="0" t="0" r="127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æle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E6D7" w14:textId="77777777" w:rsidR="002045E3" w:rsidRDefault="002045E3" w:rsidP="00E82DF1"/>
    <w:p w14:paraId="00D26664" w14:textId="58B84EEE" w:rsidR="00E82DF1" w:rsidRDefault="0040298E" w:rsidP="00E82DF1">
      <w:r>
        <w:t>U</w:t>
      </w:r>
      <w:r w:rsidRPr="0040298E">
        <w:t xml:space="preserve">umasunut isumalluutinut siunnersuisoqatigiit </w:t>
      </w:r>
      <w:r>
        <w:t xml:space="preserve">nunaqarfiillu kommunimut inassuteqaateqarsinnaapput </w:t>
      </w:r>
      <w:r w:rsidR="00E82DF1" w:rsidRPr="00A35E6E">
        <w:t xml:space="preserve">(Tabel </w:t>
      </w:r>
      <w:r w:rsidR="004F52DA" w:rsidRPr="00A35E6E">
        <w:t>4</w:t>
      </w:r>
      <w:r w:rsidR="00541249" w:rsidRPr="00A35E6E">
        <w:t>)</w:t>
      </w:r>
      <w:r w:rsidR="00E82DF1" w:rsidRPr="00A35E6E">
        <w:t>.</w:t>
      </w:r>
      <w:r w:rsidR="003D6769" w:rsidRPr="00A35E6E">
        <w:t xml:space="preserve"> </w:t>
      </w:r>
      <w:r>
        <w:t>Kommunalbestuyrelsip Aalisarnermut Piniarnermullu Ataatsimiititaliaa inassuteqaat taamaattoq tapersersorniarlugu</w:t>
      </w:r>
      <w:r w:rsidR="00B33383">
        <w:t xml:space="preserve"> aalajangerpat</w:t>
      </w:r>
      <w:r>
        <w:t>, taava kommunip maleruagassamu</w:t>
      </w:r>
      <w:r w:rsidR="006C4A60">
        <w:t>t</w:t>
      </w:r>
      <w:r>
        <w:t xml:space="preserve"> siunnersuut </w:t>
      </w:r>
      <w:r w:rsidR="006C4A60">
        <w:t xml:space="preserve">peqqussummut </w:t>
      </w:r>
      <w:r>
        <w:t>allannguutissanik siunn</w:t>
      </w:r>
      <w:r w:rsidR="006C4A60">
        <w:t>e</w:t>
      </w:r>
      <w:r>
        <w:t>rsuutigineqartunik imalik suliarissavaa</w:t>
      </w:r>
      <w:r w:rsidR="006C4A60">
        <w:t xml:space="preserve">. </w:t>
      </w:r>
      <w:r w:rsidR="006C4A60" w:rsidRPr="006C4A60">
        <w:t>Kommunip maleruagassaa atuutilertinnani ministerimit akuerineqaqqaartussaavoq.</w:t>
      </w:r>
      <w:r>
        <w:t xml:space="preserve"> </w:t>
      </w:r>
    </w:p>
    <w:p w14:paraId="3EC6F34E" w14:textId="7501F8F8" w:rsidR="002045E3" w:rsidRDefault="002045E3">
      <w:pPr>
        <w:spacing w:after="0" w:line="240" w:lineRule="auto"/>
      </w:pPr>
      <w:r>
        <w:br w:type="page"/>
      </w:r>
    </w:p>
    <w:p w14:paraId="67B934BB" w14:textId="77777777" w:rsidR="000F6BE0" w:rsidRPr="00A35E6E" w:rsidRDefault="000F6BE0" w:rsidP="00E82DF1"/>
    <w:p w14:paraId="2A8A81F2" w14:textId="2179D670" w:rsidR="00541249" w:rsidRPr="00A35E6E" w:rsidRDefault="004F52DA" w:rsidP="00541249">
      <w:pPr>
        <w:rPr>
          <w:b/>
          <w:i/>
          <w:sz w:val="28"/>
        </w:rPr>
      </w:pPr>
      <w:r w:rsidRPr="00A35E6E">
        <w:rPr>
          <w:b/>
        </w:rPr>
        <w:t>Tabel 4</w:t>
      </w:r>
      <w:r w:rsidR="00541249" w:rsidRPr="00A35E6E">
        <w:rPr>
          <w:b/>
        </w:rPr>
        <w:t xml:space="preserve">. </w:t>
      </w:r>
      <w:r w:rsidR="006C4A60">
        <w:rPr>
          <w:b/>
        </w:rPr>
        <w:t xml:space="preserve">Allattuunut/aataanut, natsernut, ussunnut natsersuarnullu aqutsinermi kommunip                                                  </w:t>
      </w:r>
      <w:r w:rsidR="00B33383">
        <w:rPr>
          <w:b/>
        </w:rPr>
        <w:t xml:space="preserve">           </w:t>
      </w:r>
      <w:r w:rsidR="006C4A60">
        <w:rPr>
          <w:b/>
        </w:rPr>
        <w:t xml:space="preserve">aalajangersinnaasai aamma </w:t>
      </w:r>
      <w:r w:rsidR="006C4A60" w:rsidRPr="006C4A60">
        <w:rPr>
          <w:b/>
        </w:rPr>
        <w:t>uumasunut isumalluutinut siunnersuisoqatigiit qanoq ilillutik kommunimut siunnersuuteqarsinnaanerannut assersuutit</w:t>
      </w:r>
      <w:r w:rsidR="00541249" w:rsidRPr="00A35E6E">
        <w:rPr>
          <w:b/>
        </w:rPr>
        <w:t xml:space="preserve">. </w:t>
      </w:r>
    </w:p>
    <w:tbl>
      <w:tblPr>
        <w:tblStyle w:val="Tabelgitter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11"/>
      </w:tblGrid>
      <w:tr w:rsidR="00541249" w:rsidRPr="00A35E6E" w14:paraId="3E7DF3E4" w14:textId="77777777" w:rsidTr="00541249">
        <w:tc>
          <w:tcPr>
            <w:tcW w:w="3686" w:type="dxa"/>
          </w:tcPr>
          <w:p w14:paraId="568D1FAF" w14:textId="77777777" w:rsidR="00541249" w:rsidRPr="00A35E6E" w:rsidRDefault="00541249" w:rsidP="00541249">
            <w:pPr>
              <w:rPr>
                <w:b/>
                <w:sz w:val="20"/>
                <w:szCs w:val="20"/>
              </w:rPr>
            </w:pPr>
          </w:p>
          <w:p w14:paraId="7F056552" w14:textId="3F44BBFA" w:rsidR="00541249" w:rsidRPr="00A35E6E" w:rsidRDefault="006C4A60" w:rsidP="00473C64">
            <w:pPr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 w:val="20"/>
                <w:szCs w:val="20"/>
              </w:rPr>
            </w:pPr>
            <w:r w:rsidRPr="006C4A60">
              <w:rPr>
                <w:b/>
                <w:sz w:val="20"/>
                <w:szCs w:val="20"/>
              </w:rPr>
              <w:t>Kommunip aalajangiiffigisinnaasaa</w:t>
            </w:r>
          </w:p>
        </w:tc>
        <w:tc>
          <w:tcPr>
            <w:tcW w:w="5411" w:type="dxa"/>
          </w:tcPr>
          <w:p w14:paraId="0D0CF872" w14:textId="77777777" w:rsidR="00541249" w:rsidRPr="00A35E6E" w:rsidRDefault="00541249" w:rsidP="00541249">
            <w:pPr>
              <w:rPr>
                <w:b/>
                <w:sz w:val="20"/>
                <w:szCs w:val="20"/>
              </w:rPr>
            </w:pPr>
          </w:p>
          <w:p w14:paraId="45A3F86B" w14:textId="4AEC32C5" w:rsidR="00541249" w:rsidRPr="00A35E6E" w:rsidRDefault="006C4A6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4A60">
              <w:rPr>
                <w:b/>
                <w:sz w:val="20"/>
                <w:szCs w:val="20"/>
              </w:rPr>
              <w:t xml:space="preserve">Uumasunut isumalluutinut siunnersuisoqatigiit siunnersuutigisinnaasaannut assersuutit </w:t>
            </w:r>
          </w:p>
        </w:tc>
      </w:tr>
      <w:tr w:rsidR="00541249" w:rsidRPr="00A35E6E" w14:paraId="7A62CEB3" w14:textId="77777777" w:rsidTr="00541249">
        <w:tc>
          <w:tcPr>
            <w:tcW w:w="3686" w:type="dxa"/>
          </w:tcPr>
          <w:p w14:paraId="01025590" w14:textId="62649E4F" w:rsidR="00541249" w:rsidRPr="00A35E6E" w:rsidRDefault="006C4A6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Kommunip ilaani iluaquteqarnerup annikillisinnissaa </w:t>
            </w:r>
          </w:p>
        </w:tc>
        <w:tc>
          <w:tcPr>
            <w:tcW w:w="5411" w:type="dxa"/>
          </w:tcPr>
          <w:p w14:paraId="51991FB9" w14:textId="0ECE25E5" w:rsidR="00541249" w:rsidRPr="00A35E6E" w:rsidRDefault="006F1D2D" w:rsidP="003814B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814B6">
              <w:rPr>
                <w:sz w:val="20"/>
                <w:szCs w:val="20"/>
              </w:rPr>
              <w:t>- iterlammi aalajangersumi puisinniarneq inerteqqutigalugu. Assersuutigalugu taamaaliornikkut taassuma qanitaani puisit piniagassat amerlaneruleqqullugit. Imaluunniit aningaasarsiornikkut periarfissat pitsanngortinniarlugit takornariat puisinik takusassarsiortinnerisigut</w:t>
            </w:r>
          </w:p>
        </w:tc>
      </w:tr>
      <w:tr w:rsidR="00541249" w:rsidRPr="00A35E6E" w14:paraId="4C9A42CF" w14:textId="77777777" w:rsidTr="00541249">
        <w:tc>
          <w:tcPr>
            <w:tcW w:w="3686" w:type="dxa"/>
          </w:tcPr>
          <w:p w14:paraId="56546B17" w14:textId="41FC0C8E" w:rsidR="00541249" w:rsidRPr="00A35E6E" w:rsidRDefault="006C4A6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Piffissaq piniarfiusussaq sivikillillugu </w:t>
            </w:r>
            <w:r w:rsidR="00541249" w:rsidRPr="00A35E6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qaammatit 12-it ingerlaneranni piniarfissaq Namminersorlutik Oqartussat aalangigaat killilersorlugu) </w:t>
            </w:r>
          </w:p>
        </w:tc>
        <w:tc>
          <w:tcPr>
            <w:tcW w:w="5411" w:type="dxa"/>
          </w:tcPr>
          <w:p w14:paraId="7F9D3229" w14:textId="156846E7" w:rsidR="00541249" w:rsidRPr="00A35E6E" w:rsidRDefault="0054124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35E6E">
              <w:rPr>
                <w:sz w:val="20"/>
                <w:szCs w:val="20"/>
              </w:rPr>
              <w:t xml:space="preserve">- </w:t>
            </w:r>
            <w:r w:rsidR="006C4A60">
              <w:rPr>
                <w:sz w:val="20"/>
                <w:szCs w:val="20"/>
              </w:rPr>
              <w:t xml:space="preserve">puisit qaammatit ilaanni eqqissisimatillugit, assersuutigalugu puiseqqat uumaannarsinnaanerat annertusarniarlugu taamalu ukiup sinnerani puisitassat amerlaneruleqqullugit </w:t>
            </w:r>
          </w:p>
        </w:tc>
      </w:tr>
      <w:tr w:rsidR="00541249" w:rsidRPr="00A35E6E" w14:paraId="5B6985DC" w14:textId="77777777" w:rsidTr="00541249">
        <w:tc>
          <w:tcPr>
            <w:tcW w:w="3686" w:type="dxa"/>
          </w:tcPr>
          <w:p w14:paraId="11FA57BB" w14:textId="07E1E038" w:rsidR="00541249" w:rsidRPr="00A35E6E" w:rsidRDefault="003F476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Piniariaatsinut malittarisassaliorluni </w:t>
            </w:r>
            <w:r w:rsidR="00541249" w:rsidRPr="00A35E6E">
              <w:rPr>
                <w:sz w:val="20"/>
                <w:szCs w:val="20"/>
              </w:rPr>
              <w:t>(</w:t>
            </w:r>
            <w:r w:rsidRPr="003F4762">
              <w:rPr>
                <w:sz w:val="20"/>
                <w:szCs w:val="20"/>
              </w:rPr>
              <w:t>Namminersorlutik Oqartussat killissarititaasa iluanni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5411" w:type="dxa"/>
          </w:tcPr>
          <w:p w14:paraId="4C0448CC" w14:textId="2496F4DF" w:rsidR="00541249" w:rsidRPr="00A35E6E" w:rsidRDefault="00541249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35E6E">
              <w:rPr>
                <w:sz w:val="20"/>
                <w:szCs w:val="20"/>
              </w:rPr>
              <w:t xml:space="preserve">- </w:t>
            </w:r>
            <w:r w:rsidR="003F4762">
              <w:rPr>
                <w:sz w:val="20"/>
                <w:szCs w:val="20"/>
              </w:rPr>
              <w:t xml:space="preserve">umiatsiat sakkortunerpaamik motorillit puisinniarnissaat inerteqqutigalugu, assersuutigalugu inuit mikinerusunik umiatsiallit puisinniarnissamut periarfissarinneruleqqullugit </w:t>
            </w:r>
          </w:p>
        </w:tc>
      </w:tr>
    </w:tbl>
    <w:p w14:paraId="6771A61E" w14:textId="77777777" w:rsidR="0096272B" w:rsidRPr="00A35E6E" w:rsidRDefault="0096272B" w:rsidP="002A3C35"/>
    <w:p w14:paraId="6D6D3F73" w14:textId="7C64660E" w:rsidR="00541249" w:rsidRPr="00A35E6E" w:rsidRDefault="003F4762" w:rsidP="002A3C35">
      <w:r>
        <w:t xml:space="preserve">Namminersorlutik Oqartussat allattuunut/aataanut, natsernut, ussunnut natsersuarnullu tunngatillugu imatut aalajangersagaqanngimmata taamaattumik </w:t>
      </w:r>
      <w:r w:rsidRPr="003F4762">
        <w:t>Namminersorlutik Oqartussa</w:t>
      </w:r>
      <w:r>
        <w:t xml:space="preserve">niit kommunimut aalajangiinissamut pisinnaaffimmik tulluartumik tunniutassaqanngilaq. </w:t>
      </w:r>
    </w:p>
    <w:p w14:paraId="7486F380" w14:textId="54D3062A" w:rsidR="005731A6" w:rsidRDefault="002045E3" w:rsidP="00B6045A">
      <w:pPr>
        <w:jc w:val="center"/>
        <w:rPr>
          <w:b/>
          <w:i/>
        </w:rPr>
      </w:pPr>
      <w:r>
        <w:rPr>
          <w:b/>
          <w:i/>
          <w:noProof/>
          <w:lang w:val="en-US" w:eastAsia="da-DK"/>
        </w:rPr>
        <w:drawing>
          <wp:inline distT="0" distB="0" distL="0" distR="0" wp14:anchorId="3EA05D5D" wp14:editId="165A76AA">
            <wp:extent cx="2708003" cy="1800292"/>
            <wp:effectExtent l="0" t="0" r="10160" b="317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 båd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003" cy="180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E1633" w14:textId="1351DDB4" w:rsidR="00C62C77" w:rsidRPr="00A35E6E" w:rsidRDefault="00C62C77">
      <w:pPr>
        <w:rPr>
          <w:b/>
          <w:i/>
        </w:rPr>
      </w:pPr>
      <w:r w:rsidRPr="00A35E6E">
        <w:rPr>
          <w:b/>
          <w:i/>
        </w:rPr>
        <w:t xml:space="preserve">4. </w:t>
      </w:r>
      <w:r w:rsidR="003F4762">
        <w:rPr>
          <w:b/>
          <w:i/>
        </w:rPr>
        <w:t>Aalisakkat</w:t>
      </w:r>
      <w:r w:rsidRPr="00A35E6E">
        <w:rPr>
          <w:b/>
          <w:i/>
          <w:sz w:val="28"/>
        </w:rPr>
        <w:t xml:space="preserve"> </w:t>
      </w:r>
    </w:p>
    <w:p w14:paraId="38EDD6C0" w14:textId="7B789A78" w:rsidR="00D96BA9" w:rsidRPr="00A35E6E" w:rsidRDefault="003F4762" w:rsidP="00D96BA9">
      <w:pPr>
        <w:rPr>
          <w:rFonts w:asciiTheme="minorHAnsi" w:hAnsiTheme="minorHAnsi"/>
        </w:rPr>
      </w:pPr>
      <w:r>
        <w:t xml:space="preserve">Aalisarnermut tunngatillugu periarfissat Namminersorlutik Oqartussanit aalajangersorneqartarput, aalisarnermulli aalajangigassat ilaat ullumikkut kommunimit aalajangerneqarsinnaareerput.  </w:t>
      </w:r>
      <w:r w:rsidRPr="003F4762">
        <w:t xml:space="preserve">Uumasunut isumalluutinut siunnersuisoqatigiit </w:t>
      </w:r>
      <w:r>
        <w:t xml:space="preserve">nunaqarfiillu tassani annertuumik sunniuteqarlutik kommunimut innersuussuteqarsinnaapput. </w:t>
      </w:r>
      <w:r w:rsidR="00000D19" w:rsidRPr="00A35E6E">
        <w:t xml:space="preserve"> </w:t>
      </w:r>
      <w:r w:rsidR="00000D19" w:rsidRPr="00A35E6E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assuteqaatit aalisarnermut aalajangersakkanut, kommunip </w:t>
      </w:r>
      <w:r>
        <w:rPr>
          <w:rFonts w:asciiTheme="minorHAnsi" w:hAnsiTheme="minorHAnsi"/>
        </w:rPr>
        <w:lastRenderedPageBreak/>
        <w:t xml:space="preserve">aalajangersinnaasaanut naleqquttuusariaqarput </w:t>
      </w:r>
      <w:r w:rsidR="00000D19" w:rsidRPr="00A35E6E">
        <w:rPr>
          <w:rFonts w:asciiTheme="minorHAnsi" w:hAnsiTheme="minorHAnsi"/>
        </w:rPr>
        <w:t xml:space="preserve">(Tabel </w:t>
      </w:r>
      <w:r w:rsidR="004F52DA" w:rsidRPr="00A35E6E">
        <w:rPr>
          <w:rFonts w:asciiTheme="minorHAnsi" w:hAnsiTheme="minorHAnsi"/>
        </w:rPr>
        <w:t>5</w:t>
      </w:r>
      <w:r w:rsidR="00000D19" w:rsidRPr="00A35E6E">
        <w:rPr>
          <w:rFonts w:asciiTheme="minorHAnsi" w:hAnsiTheme="minorHAnsi"/>
        </w:rPr>
        <w:t xml:space="preserve">). </w:t>
      </w:r>
      <w:r>
        <w:rPr>
          <w:rFonts w:asciiTheme="minorHAnsi" w:hAnsiTheme="minorHAnsi"/>
        </w:rPr>
        <w:t xml:space="preserve">Pingaartuuvortaaq inassuteqaatit tunngavilersuutitaqassammata uppernarsaatissalinnik, assersuutigalugu aalisarnerup annertussusianik, pisaasartunik aamma aalisakkat tamakkua angissusiannik. </w:t>
      </w:r>
    </w:p>
    <w:p w14:paraId="17545D11" w14:textId="717E8C81" w:rsidR="00D96BA9" w:rsidRDefault="00B33383" w:rsidP="00D96BA9">
      <w:pPr>
        <w:rPr>
          <w:rFonts w:asciiTheme="minorHAnsi" w:hAnsiTheme="minorHAnsi"/>
        </w:rPr>
      </w:pPr>
      <w:r w:rsidRPr="00B33383">
        <w:rPr>
          <w:rFonts w:asciiTheme="minorHAnsi" w:hAnsiTheme="minorHAnsi"/>
        </w:rPr>
        <w:t xml:space="preserve">Kommunalbestuyrelsip Aalisarnermut Piniarnermullu Ataatsimiititaliaa inassuteqaat taamaattoq tapersersorniarlugu aalajangerpat, taava kommunip maleruagassamut siunnersuut peqqussummut allannguutissanik siunnersuutigineqartunik imalik suliarissavaa. Kommunip maleruagassaa atuutilertinnani ministerimit akuerineqaqqaartussaavoq. </w:t>
      </w:r>
    </w:p>
    <w:p w14:paraId="3F135F49" w14:textId="088058D9" w:rsidR="009A045D" w:rsidRPr="00A35E6E" w:rsidRDefault="009A045D" w:rsidP="00D51BB0">
      <w:pPr>
        <w:spacing w:line="240" w:lineRule="auto"/>
        <w:rPr>
          <w:rFonts w:asciiTheme="minorHAnsi" w:hAnsiTheme="minorHAnsi"/>
          <w:b/>
          <w:i/>
        </w:rPr>
      </w:pPr>
      <w:r w:rsidRPr="00A35E6E">
        <w:rPr>
          <w:rFonts w:asciiTheme="minorHAnsi" w:hAnsiTheme="minorHAnsi"/>
          <w:b/>
        </w:rPr>
        <w:t xml:space="preserve">Tabel </w:t>
      </w:r>
      <w:r w:rsidR="004F52DA" w:rsidRPr="00A35E6E">
        <w:rPr>
          <w:rFonts w:asciiTheme="minorHAnsi" w:hAnsiTheme="minorHAnsi"/>
          <w:b/>
        </w:rPr>
        <w:t>5</w:t>
      </w:r>
      <w:r w:rsidRPr="00A35E6E">
        <w:rPr>
          <w:rFonts w:asciiTheme="minorHAnsi" w:hAnsiTheme="minorHAnsi"/>
          <w:b/>
        </w:rPr>
        <w:t xml:space="preserve">. </w:t>
      </w:r>
      <w:r w:rsidR="00B33383">
        <w:rPr>
          <w:rFonts w:asciiTheme="minorHAnsi" w:hAnsiTheme="minorHAnsi"/>
          <w:b/>
        </w:rPr>
        <w:t xml:space="preserve">Aalisarnerup aqutsivigineqarnerani kommunip aqutsinikkut aalajangiiffigisinnaasai </w:t>
      </w:r>
      <w:r w:rsidRPr="00A35E6E">
        <w:rPr>
          <w:rFonts w:asciiTheme="minorHAnsi" w:hAnsiTheme="minorHAnsi"/>
          <w:b/>
        </w:rPr>
        <w:t>(</w:t>
      </w:r>
      <w:r w:rsidR="00B33383">
        <w:rPr>
          <w:rFonts w:asciiTheme="minorHAnsi" w:hAnsiTheme="minorHAnsi"/>
          <w:b/>
        </w:rPr>
        <w:t>tak.</w:t>
      </w:r>
      <w:r w:rsidR="00B33383" w:rsidRPr="00A35E6E" w:rsidDel="00B33383">
        <w:rPr>
          <w:rFonts w:asciiTheme="minorHAnsi" w:hAnsiTheme="minorHAnsi"/>
          <w:b/>
        </w:rPr>
        <w:t xml:space="preserve"> </w:t>
      </w:r>
      <w:r w:rsidR="00000D19" w:rsidRPr="00A35E6E">
        <w:rPr>
          <w:rFonts w:asciiTheme="minorHAnsi" w:hAnsiTheme="minorHAnsi"/>
          <w:b/>
        </w:rPr>
        <w:t xml:space="preserve"> </w:t>
      </w:r>
      <w:r w:rsidR="00B33383">
        <w:rPr>
          <w:rFonts w:asciiTheme="minorHAnsi" w:hAnsiTheme="minorHAnsi"/>
          <w:b/>
        </w:rPr>
        <w:t xml:space="preserve">Aalisarneq pillugu Inatsiartut inatsisaat </w:t>
      </w:r>
      <w:r w:rsidRPr="00473C64">
        <w:rPr>
          <w:b/>
          <w:lang w:eastAsia="da-DK"/>
        </w:rPr>
        <w:t>nr. 18</w:t>
      </w:r>
      <w:r w:rsidR="00B33383">
        <w:rPr>
          <w:b/>
          <w:lang w:eastAsia="da-DK"/>
        </w:rPr>
        <w:t>,</w:t>
      </w:r>
      <w:r w:rsidRPr="00473C64">
        <w:rPr>
          <w:b/>
          <w:lang w:eastAsia="da-DK"/>
        </w:rPr>
        <w:t xml:space="preserve"> 31. oktober 1996</w:t>
      </w:r>
      <w:r w:rsidR="00B33383">
        <w:rPr>
          <w:b/>
          <w:lang w:eastAsia="da-DK"/>
        </w:rPr>
        <w:t>-imeersoq</w:t>
      </w:r>
      <w:r w:rsidRPr="00473C64">
        <w:rPr>
          <w:b/>
          <w:lang w:eastAsia="da-DK"/>
        </w:rPr>
        <w:t xml:space="preserve">; </w:t>
      </w:r>
      <w:r w:rsidRPr="00473C64">
        <w:rPr>
          <w:rFonts w:asciiTheme="minorHAnsi" w:hAnsiTheme="minorHAnsi"/>
          <w:b/>
          <w:lang w:eastAsia="da-DK"/>
        </w:rPr>
        <w:t>§ 23)</w:t>
      </w:r>
      <w:r w:rsidRPr="00A35E6E">
        <w:rPr>
          <w:rFonts w:asciiTheme="minorHAnsi" w:hAnsiTheme="minorHAnsi"/>
          <w:b/>
        </w:rPr>
        <w:t xml:space="preserve">, </w:t>
      </w:r>
      <w:r w:rsidR="00B33383" w:rsidRPr="00B33383">
        <w:rPr>
          <w:rFonts w:asciiTheme="minorHAnsi" w:hAnsiTheme="minorHAnsi"/>
          <w:b/>
        </w:rPr>
        <w:t>aamma uumasunut isumalluutinut siunnersuisoqatigiit qanoq ilillutik kommunimut siunnersuuteqarsinnaanerannut assersuutit</w:t>
      </w:r>
      <w:r w:rsidR="00B33383">
        <w:rPr>
          <w:rFonts w:asciiTheme="minorHAnsi" w:hAnsiTheme="minorHAnsi"/>
          <w:b/>
        </w:rPr>
        <w:t xml:space="preserve"> </w:t>
      </w:r>
    </w:p>
    <w:tbl>
      <w:tblPr>
        <w:tblStyle w:val="Tabelgitter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11"/>
      </w:tblGrid>
      <w:tr w:rsidR="009A045D" w:rsidRPr="00A35E6E" w14:paraId="36C36F16" w14:textId="77777777" w:rsidTr="009A045D">
        <w:tc>
          <w:tcPr>
            <w:tcW w:w="3686" w:type="dxa"/>
          </w:tcPr>
          <w:p w14:paraId="306C8493" w14:textId="484804B7" w:rsidR="009A045D" w:rsidRPr="00B6045A" w:rsidRDefault="00B3338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b/>
                <w:sz w:val="18"/>
                <w:szCs w:val="18"/>
              </w:rPr>
              <w:t>Kommunip aalajangiiffigisinnaasaa</w:t>
            </w:r>
          </w:p>
        </w:tc>
        <w:tc>
          <w:tcPr>
            <w:tcW w:w="5411" w:type="dxa"/>
          </w:tcPr>
          <w:p w14:paraId="435F36BB" w14:textId="0DE9AD49" w:rsidR="009A045D" w:rsidRPr="00B6045A" w:rsidRDefault="00B3338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6045A">
              <w:rPr>
                <w:b/>
                <w:sz w:val="18"/>
                <w:szCs w:val="18"/>
              </w:rPr>
              <w:t xml:space="preserve">Uumasunut isumalluutinut siunnersuisoqatigiit siunnersuutigisinnaasaannut assersuutit </w:t>
            </w:r>
          </w:p>
        </w:tc>
      </w:tr>
      <w:tr w:rsidR="009A045D" w:rsidRPr="00A35E6E" w14:paraId="0E05F8BB" w14:textId="77777777" w:rsidTr="009A045D">
        <w:tc>
          <w:tcPr>
            <w:tcW w:w="3686" w:type="dxa"/>
          </w:tcPr>
          <w:p w14:paraId="31C8D64B" w14:textId="7A386847" w:rsidR="009A045D" w:rsidRPr="00B6045A" w:rsidRDefault="00B33383" w:rsidP="00D51BB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lang w:eastAsia="da-DK"/>
              </w:rPr>
            </w:pPr>
            <w:r w:rsidRPr="00B6045A">
              <w:rPr>
                <w:sz w:val="18"/>
                <w:szCs w:val="18"/>
                <w:lang w:eastAsia="da-DK"/>
              </w:rPr>
              <w:t xml:space="preserve">Piffissat eqqissisimatitsiviit imartallu aalisarfigineqartussaanngitsut </w:t>
            </w:r>
          </w:p>
          <w:p w14:paraId="02897FF4" w14:textId="51D6A01A" w:rsidR="009A045D" w:rsidRPr="00B6045A" w:rsidRDefault="009A045D" w:rsidP="009A045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11" w:type="dxa"/>
          </w:tcPr>
          <w:p w14:paraId="6FFE68C3" w14:textId="7D526D94" w:rsidR="009A045D" w:rsidRPr="00B6045A" w:rsidRDefault="009A045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B33383" w:rsidRPr="00B6045A">
              <w:rPr>
                <w:sz w:val="18"/>
                <w:szCs w:val="18"/>
              </w:rPr>
              <w:t xml:space="preserve">ukiup ilaani aalajangersimasuinnarni qaleralinniartoqarsinnaassasoq immaqalu piniutit aalajangersut kisiisa sakkugalugit </w:t>
            </w:r>
          </w:p>
        </w:tc>
      </w:tr>
      <w:tr w:rsidR="009A045D" w:rsidRPr="00A35E6E" w14:paraId="6BCD78A1" w14:textId="77777777" w:rsidTr="009A045D">
        <w:tc>
          <w:tcPr>
            <w:tcW w:w="3686" w:type="dxa"/>
          </w:tcPr>
          <w:p w14:paraId="1623DA1B" w14:textId="40488754" w:rsidR="009A045D" w:rsidRPr="00B6045A" w:rsidRDefault="00A700A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  <w:lang w:eastAsia="da-DK"/>
              </w:rPr>
              <w:t xml:space="preserve">Angallatit aaqqissuunnerat atorneqarnerallu, aalisarnermut atortut, taakkununnga ilaallutik piniutit ilaasa, atortut ilaasa piniariaatsillu atoqqusaannginnerat  </w:t>
            </w:r>
          </w:p>
        </w:tc>
        <w:tc>
          <w:tcPr>
            <w:tcW w:w="5411" w:type="dxa"/>
          </w:tcPr>
          <w:p w14:paraId="63719DE1" w14:textId="5EAC58F4" w:rsidR="009A045D" w:rsidRPr="00B6045A" w:rsidRDefault="009A045D">
            <w:pPr>
              <w:rPr>
                <w:rFonts w:ascii="Calibri" w:hAnsi="Calibri"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A700AA" w:rsidRPr="00B6045A">
              <w:rPr>
                <w:sz w:val="18"/>
                <w:szCs w:val="18"/>
              </w:rPr>
              <w:t xml:space="preserve">Akunnaap qanittuani ikkannerit kinguppanniarluni kilisaffigineqassanngitsut immap naqqata aserorterneqannginnissaa qeranikkiartornissaalu siunerataralugu </w:t>
            </w:r>
          </w:p>
          <w:p w14:paraId="7872EBD0" w14:textId="5CB4F93F" w:rsidR="009A045D" w:rsidRPr="00B6045A" w:rsidRDefault="009A045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A700AA" w:rsidRPr="00B6045A">
              <w:rPr>
                <w:sz w:val="18"/>
                <w:szCs w:val="18"/>
              </w:rPr>
              <w:t xml:space="preserve">Uummannap Kangerluani qassutit kaleralinniarnermi atorneqassanngitsut, assersuutigalugu qassutit sikoriataarneratigut qaqinngitsoorneqartarmata, qassutit ningittakkat qallerlugit inissinneqarsinnaammata imaluunniit qassutit qaqinneqalertortanngikkaangamik eqalussuarnik ussatitsilersarmata </w:t>
            </w:r>
          </w:p>
        </w:tc>
      </w:tr>
      <w:tr w:rsidR="009A045D" w:rsidRPr="00A35E6E" w14:paraId="654B8A1E" w14:textId="77777777" w:rsidTr="009A045D">
        <w:tc>
          <w:tcPr>
            <w:tcW w:w="3686" w:type="dxa"/>
          </w:tcPr>
          <w:p w14:paraId="5D3AC443" w14:textId="719F6C68" w:rsidR="009A045D" w:rsidRPr="00B6045A" w:rsidRDefault="00A700AA" w:rsidP="00D51BB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lang w:eastAsia="da-DK"/>
              </w:rPr>
            </w:pPr>
            <w:r w:rsidRPr="00B6045A">
              <w:rPr>
                <w:sz w:val="18"/>
                <w:szCs w:val="18"/>
                <w:lang w:eastAsia="da-DK"/>
              </w:rPr>
              <w:t xml:space="preserve">Aalisarnerup qanoq ingerlanneqarnissaanut peqqussutit </w:t>
            </w:r>
            <w:r w:rsidR="00F55416" w:rsidRPr="00B6045A">
              <w:rPr>
                <w:sz w:val="18"/>
                <w:szCs w:val="18"/>
                <w:lang w:eastAsia="da-DK"/>
              </w:rPr>
              <w:t>(‘</w:t>
            </w:r>
            <w:r w:rsidRPr="00B6045A">
              <w:rPr>
                <w:sz w:val="18"/>
                <w:szCs w:val="18"/>
                <w:lang w:eastAsia="da-DK"/>
              </w:rPr>
              <w:t>malittarisassat’</w:t>
            </w:r>
            <w:r w:rsidR="00F55416" w:rsidRPr="00B6045A">
              <w:rPr>
                <w:sz w:val="18"/>
                <w:szCs w:val="18"/>
                <w:lang w:eastAsia="da-DK"/>
              </w:rPr>
              <w:t>)</w:t>
            </w:r>
          </w:p>
          <w:p w14:paraId="4499B23F" w14:textId="1F2EB0A1" w:rsidR="009A045D" w:rsidRPr="00B6045A" w:rsidRDefault="009A045D" w:rsidP="009A045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11" w:type="dxa"/>
          </w:tcPr>
          <w:p w14:paraId="011A5499" w14:textId="0C0ECE3E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  <w:r w:rsidRPr="00B6045A">
              <w:rPr>
                <w:rFonts w:cs="Arial"/>
                <w:sz w:val="18"/>
                <w:szCs w:val="18"/>
                <w:lang w:eastAsia="da-DK"/>
              </w:rPr>
              <w:t>- a</w:t>
            </w:r>
            <w:r w:rsidR="00A700AA" w:rsidRPr="00B6045A">
              <w:rPr>
                <w:rFonts w:cs="Arial"/>
                <w:sz w:val="18"/>
                <w:szCs w:val="18"/>
                <w:lang w:eastAsia="da-DK"/>
              </w:rPr>
              <w:t xml:space="preserve">alisarnermut atortut aalajangersumik nalunaaqutserneqartassasut </w:t>
            </w:r>
          </w:p>
          <w:p w14:paraId="022C6160" w14:textId="77777777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</w:p>
          <w:p w14:paraId="1F057811" w14:textId="2F0AC8C3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  <w:r w:rsidRPr="00B6045A">
              <w:rPr>
                <w:rFonts w:cs="Arial"/>
                <w:sz w:val="18"/>
                <w:szCs w:val="18"/>
                <w:lang w:eastAsia="da-DK"/>
              </w:rPr>
              <w:t xml:space="preserve">- </w:t>
            </w:r>
            <w:r w:rsidR="00A700AA" w:rsidRPr="00B6045A">
              <w:rPr>
                <w:rFonts w:cs="Arial"/>
                <w:sz w:val="18"/>
                <w:szCs w:val="18"/>
                <w:lang w:eastAsia="da-DK"/>
              </w:rPr>
              <w:t xml:space="preserve">nalunaarsuutit suut aalisarneqartillugu atorneqartassasut </w:t>
            </w:r>
          </w:p>
          <w:p w14:paraId="39A77742" w14:textId="77777777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</w:p>
          <w:p w14:paraId="7EEC0D65" w14:textId="5296F546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  <w:r w:rsidRPr="00B6045A">
              <w:rPr>
                <w:rFonts w:cs="Arial"/>
                <w:sz w:val="18"/>
                <w:szCs w:val="18"/>
                <w:lang w:eastAsia="da-DK"/>
              </w:rPr>
              <w:t xml:space="preserve">- </w:t>
            </w:r>
            <w:r w:rsidR="00A700AA" w:rsidRPr="00B6045A">
              <w:rPr>
                <w:rFonts w:cs="Arial"/>
                <w:sz w:val="18"/>
                <w:szCs w:val="18"/>
                <w:lang w:eastAsia="da-DK"/>
              </w:rPr>
              <w:t xml:space="preserve">angallat qanoq iliussanersoq angallatip allap piniutaanut piniutini kalluussimappata </w:t>
            </w:r>
          </w:p>
          <w:p w14:paraId="263F801D" w14:textId="77777777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</w:p>
          <w:p w14:paraId="381C1EC9" w14:textId="044C6130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cs="Arial"/>
                <w:sz w:val="18"/>
                <w:szCs w:val="18"/>
                <w:lang w:eastAsia="da-DK"/>
              </w:rPr>
            </w:pPr>
            <w:r w:rsidRPr="00B6045A">
              <w:rPr>
                <w:rFonts w:cs="Arial"/>
                <w:sz w:val="18"/>
                <w:szCs w:val="18"/>
                <w:lang w:eastAsia="da-DK"/>
              </w:rPr>
              <w:t xml:space="preserve">- </w:t>
            </w:r>
            <w:r w:rsidR="00A700AA" w:rsidRPr="00B6045A">
              <w:rPr>
                <w:rFonts w:cs="Arial"/>
                <w:sz w:val="18"/>
                <w:szCs w:val="18"/>
                <w:lang w:eastAsia="da-DK"/>
              </w:rPr>
              <w:t xml:space="preserve">angallat qanoq iliussanersoq angallatit arlallit aalisarfimmut ataatsikkut tikiussimappata </w:t>
            </w:r>
          </w:p>
          <w:p w14:paraId="5757FB2B" w14:textId="3F72F48A" w:rsidR="00F55416" w:rsidRPr="00B6045A" w:rsidRDefault="00F55416" w:rsidP="00027FC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b/>
                <w:sz w:val="18"/>
                <w:szCs w:val="18"/>
              </w:rPr>
            </w:pPr>
          </w:p>
        </w:tc>
      </w:tr>
      <w:tr w:rsidR="0073604D" w:rsidRPr="00A35E6E" w14:paraId="604D97BF" w14:textId="77777777" w:rsidTr="009A045D">
        <w:tc>
          <w:tcPr>
            <w:tcW w:w="3686" w:type="dxa"/>
          </w:tcPr>
          <w:p w14:paraId="3989A0EE" w14:textId="0A27050B" w:rsidR="0073604D" w:rsidRPr="00B6045A" w:rsidRDefault="00A700AA" w:rsidP="009A04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045A">
              <w:rPr>
                <w:sz w:val="18"/>
                <w:szCs w:val="18"/>
              </w:rPr>
              <w:t xml:space="preserve">Namminersorlutik Oqartussanut inassutigalugu pisassiissutit allanngortittariaqarmata </w:t>
            </w:r>
            <w:r w:rsidR="0073604D" w:rsidRPr="00B6045A">
              <w:rPr>
                <w:sz w:val="18"/>
                <w:szCs w:val="18"/>
              </w:rPr>
              <w:t>(</w:t>
            </w:r>
            <w:r w:rsidRPr="00B6045A">
              <w:rPr>
                <w:sz w:val="18"/>
                <w:szCs w:val="18"/>
              </w:rPr>
              <w:t xml:space="preserve"> Tamanna nalinginnaasumik pisarpoq ukiumut piffissat piniarfiusussat pisassiissutillu tusarniutigineqarnerannut atatillugu</w:t>
            </w:r>
            <w:r w:rsidR="0073604D" w:rsidRPr="00B6045A">
              <w:rPr>
                <w:sz w:val="18"/>
                <w:szCs w:val="18"/>
              </w:rPr>
              <w:t>)</w:t>
            </w:r>
          </w:p>
          <w:p w14:paraId="1FD1D26E" w14:textId="0646A69A" w:rsidR="0073604D" w:rsidRPr="00B6045A" w:rsidRDefault="0073604D" w:rsidP="009A045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da-DK"/>
              </w:rPr>
            </w:pPr>
          </w:p>
        </w:tc>
        <w:tc>
          <w:tcPr>
            <w:tcW w:w="5411" w:type="dxa"/>
          </w:tcPr>
          <w:p w14:paraId="4F8299A8" w14:textId="12104A72" w:rsidR="0073604D" w:rsidRPr="00B6045A" w:rsidRDefault="0073604D">
            <w:pPr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  <w:r w:rsidRPr="00B6045A">
              <w:rPr>
                <w:sz w:val="18"/>
                <w:szCs w:val="18"/>
              </w:rPr>
              <w:t xml:space="preserve">- </w:t>
            </w:r>
            <w:r w:rsidR="00E81FBA" w:rsidRPr="00B6045A">
              <w:rPr>
                <w:sz w:val="18"/>
                <w:szCs w:val="18"/>
              </w:rPr>
              <w:t xml:space="preserve">kommunip Namminersorlutik Oqartussanut inassutigissavaa Qeqertarsuup Tunuani sinerissap qanittuani qaleralittassiissutit qaffarneqarlutilluunniit appartinneqassasut </w:t>
            </w:r>
          </w:p>
        </w:tc>
      </w:tr>
    </w:tbl>
    <w:p w14:paraId="0385DDF8" w14:textId="77777777" w:rsidR="002045E3" w:rsidRDefault="002045E3" w:rsidP="00B6045A">
      <w:pPr>
        <w:jc w:val="center"/>
        <w:rPr>
          <w:rFonts w:asciiTheme="minorHAnsi" w:hAnsiTheme="minorHAnsi"/>
        </w:rPr>
      </w:pPr>
    </w:p>
    <w:p w14:paraId="63BCB138" w14:textId="77777777" w:rsidR="008F63C4" w:rsidRDefault="008F63C4" w:rsidP="00B6045A">
      <w:pPr>
        <w:jc w:val="center"/>
        <w:rPr>
          <w:rFonts w:asciiTheme="minorHAnsi" w:hAnsiTheme="minorHAnsi"/>
        </w:rPr>
      </w:pPr>
    </w:p>
    <w:p w14:paraId="58E79479" w14:textId="77777777" w:rsidR="008F63C4" w:rsidRDefault="008F63C4" w:rsidP="00B6045A">
      <w:pPr>
        <w:jc w:val="center"/>
        <w:rPr>
          <w:rFonts w:asciiTheme="minorHAnsi" w:hAnsiTheme="minorHAnsi"/>
        </w:rPr>
      </w:pPr>
    </w:p>
    <w:p w14:paraId="4737CBB6" w14:textId="77777777" w:rsidR="008F63C4" w:rsidRDefault="008F63C4" w:rsidP="00B6045A">
      <w:pPr>
        <w:jc w:val="center"/>
        <w:rPr>
          <w:rFonts w:asciiTheme="minorHAnsi" w:hAnsiTheme="minorHAnsi"/>
        </w:rPr>
      </w:pPr>
    </w:p>
    <w:p w14:paraId="428ED238" w14:textId="77777777" w:rsidR="008F63C4" w:rsidRDefault="008F63C4" w:rsidP="00B6045A">
      <w:pPr>
        <w:jc w:val="center"/>
        <w:rPr>
          <w:rFonts w:asciiTheme="minorHAnsi" w:hAnsiTheme="minorHAnsi"/>
        </w:rPr>
      </w:pPr>
    </w:p>
    <w:p w14:paraId="666AF12C" w14:textId="09939630" w:rsidR="00D96BA9" w:rsidRPr="00A35E6E" w:rsidRDefault="002045E3" w:rsidP="00B6045A">
      <w:pPr>
        <w:jc w:val="center"/>
        <w:rPr>
          <w:rFonts w:asciiTheme="minorHAnsi" w:hAnsiTheme="minorHAnsi"/>
        </w:rPr>
      </w:pPr>
      <w:r>
        <w:rPr>
          <w:rFonts w:ascii="Helvetica" w:hAnsi="Helvetica" w:cs="Helvetica"/>
          <w:noProof/>
          <w:sz w:val="24"/>
          <w:szCs w:val="24"/>
          <w:lang w:val="en-US" w:eastAsia="da-DK"/>
        </w:rPr>
        <w:drawing>
          <wp:inline distT="0" distB="0" distL="0" distR="0" wp14:anchorId="7DF552F3" wp14:editId="477C383A">
            <wp:extent cx="3019576" cy="2007235"/>
            <wp:effectExtent l="0" t="0" r="317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76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14405" w14:textId="77777777" w:rsidR="002045E3" w:rsidRDefault="002045E3"/>
    <w:p w14:paraId="41A97974" w14:textId="77777777" w:rsidR="008F63C4" w:rsidRDefault="008F63C4"/>
    <w:p w14:paraId="1043B51F" w14:textId="1C32BC43" w:rsidR="00C62C77" w:rsidRDefault="00E81FBA">
      <w:r>
        <w:t xml:space="preserve">Aalisarnermut tunngatillugu najukkami aqutsinikkut aalajangiinissamut periarfissaqarnerulissappat tamanna immikkut akuersissuteqarnissaannik piumasaqartussaavoq. Assersuutigalugu takorloorneqarsinnaavoq Namminersorlutik Oqartussat sinerissap qanittuani qaleralinnut tunngatillugu oqartussaaffiata </w:t>
      </w:r>
      <w:r w:rsidRPr="00E81FBA">
        <w:t xml:space="preserve">misiligutigalugu </w:t>
      </w:r>
      <w:r>
        <w:t xml:space="preserve">kommunimut tunniunneqarsinnaanera. Kommuni periarfissillugu pisassiissut kvartalimut 10 %-imik qaffarsinnaagaa kommunip qalerallit ima angitiginerat </w:t>
      </w:r>
      <w:r w:rsidRPr="00E81FBA">
        <w:t>uppernarsaasersorsinnaappagu</w:t>
      </w:r>
      <w:r>
        <w:t xml:space="preserve">. </w:t>
      </w:r>
      <w:r w:rsidRPr="00E81FBA">
        <w:t xml:space="preserve"> Namminersorlutik Oqartussat </w:t>
      </w:r>
      <w:r>
        <w:t xml:space="preserve">taava qitiusumiit pisassiissut aalajangersinnaajuassavaat taamatullu aammaqalerallit qanoq angitiginissaat erseqqissumik nassuiaasersorsinnaajuassallugu. </w:t>
      </w:r>
    </w:p>
    <w:p w14:paraId="1DA52658" w14:textId="77777777" w:rsidR="008F63C4" w:rsidRDefault="008F63C4"/>
    <w:p w14:paraId="5B8B7339" w14:textId="592CBD79" w:rsidR="00F55416" w:rsidRPr="00570F09" w:rsidRDefault="00570F09">
      <w:pPr>
        <w:rPr>
          <w:rFonts w:asciiTheme="minorHAnsi" w:hAnsiTheme="minorHAnsi"/>
          <w:sz w:val="16"/>
          <w:szCs w:val="16"/>
        </w:rPr>
      </w:pPr>
      <w:r w:rsidRPr="00570F09">
        <w:rPr>
          <w:rFonts w:asciiTheme="minorHAnsi" w:hAnsiTheme="minorHAnsi"/>
          <w:sz w:val="16"/>
          <w:szCs w:val="16"/>
        </w:rPr>
        <w:t xml:space="preserve">Fotos: </w:t>
      </w:r>
      <w:r w:rsidR="008F63C4">
        <w:rPr>
          <w:rFonts w:asciiTheme="minorHAnsi" w:hAnsiTheme="minorHAnsi"/>
          <w:sz w:val="16"/>
          <w:szCs w:val="16"/>
        </w:rPr>
        <w:t xml:space="preserve">J. Bagger, </w:t>
      </w:r>
      <w:r w:rsidRPr="00570F09">
        <w:rPr>
          <w:rFonts w:asciiTheme="minorHAnsi" w:hAnsiTheme="minorHAnsi"/>
          <w:sz w:val="16"/>
          <w:szCs w:val="16"/>
        </w:rPr>
        <w:t>M. Schiøtz, E. Topp-Jørgensen, M. R. Nielsen, F. Danielsen.</w:t>
      </w:r>
    </w:p>
    <w:sectPr w:rsidR="00F55416" w:rsidRPr="00570F09" w:rsidSect="00AE0551"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064B" w14:textId="77777777" w:rsidR="00AE0551" w:rsidRDefault="00AE0551" w:rsidP="002A3C35">
      <w:pPr>
        <w:spacing w:after="0" w:line="240" w:lineRule="auto"/>
      </w:pPr>
      <w:r>
        <w:separator/>
      </w:r>
    </w:p>
  </w:endnote>
  <w:endnote w:type="continuationSeparator" w:id="0">
    <w:p w14:paraId="11763E4D" w14:textId="77777777" w:rsidR="00AE0551" w:rsidRDefault="00AE0551" w:rsidP="002A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5B1BA" w14:textId="77777777" w:rsidR="00AE0551" w:rsidRDefault="00AE0551" w:rsidP="00AE055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7FEA50" w14:textId="77777777" w:rsidR="00AE0551" w:rsidRDefault="00AE0551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FD51" w14:textId="77777777" w:rsidR="00AE0551" w:rsidRDefault="00AE0551" w:rsidP="00AE055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56212">
      <w:rPr>
        <w:rStyle w:val="Sidetal"/>
        <w:noProof/>
      </w:rPr>
      <w:t>2</w:t>
    </w:r>
    <w:r>
      <w:rPr>
        <w:rStyle w:val="Sidetal"/>
      </w:rPr>
      <w:fldChar w:fldCharType="end"/>
    </w:r>
  </w:p>
  <w:p w14:paraId="2370E7C4" w14:textId="77777777" w:rsidR="00AE0551" w:rsidRDefault="00AE0551">
    <w:pPr>
      <w:pStyle w:val="Sidefod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78B6D" w14:textId="77777777" w:rsidR="00AE0551" w:rsidRDefault="00AE0551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E5B3D" w14:textId="77777777" w:rsidR="00AE0551" w:rsidRDefault="00AE0551" w:rsidP="002A3C35">
      <w:pPr>
        <w:spacing w:after="0" w:line="240" w:lineRule="auto"/>
      </w:pPr>
      <w:r>
        <w:separator/>
      </w:r>
    </w:p>
  </w:footnote>
  <w:footnote w:type="continuationSeparator" w:id="0">
    <w:p w14:paraId="04C658E7" w14:textId="77777777" w:rsidR="00AE0551" w:rsidRDefault="00AE0551" w:rsidP="002A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46BE0" w14:textId="77777777" w:rsidR="00AE0551" w:rsidRDefault="00AE0551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65B3" w14:textId="77777777" w:rsidR="00AE0551" w:rsidRDefault="00AE0551">
    <w:pPr>
      <w:pStyle w:val="Sidehove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1173F" w14:textId="77777777" w:rsidR="00AE0551" w:rsidRDefault="00AE0551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5A3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8AC63C62"/>
    <w:lvl w:ilvl="0" w:tplc="C3F6351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5E7E3D"/>
    <w:multiLevelType w:val="hybridMultilevel"/>
    <w:tmpl w:val="858CB1B6"/>
    <w:lvl w:ilvl="0" w:tplc="2D14CE1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D2947"/>
    <w:multiLevelType w:val="hybridMultilevel"/>
    <w:tmpl w:val="473E7448"/>
    <w:lvl w:ilvl="0" w:tplc="7354F06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76A37"/>
    <w:multiLevelType w:val="hybridMultilevel"/>
    <w:tmpl w:val="BB3C6E20"/>
    <w:lvl w:ilvl="0" w:tplc="B4CA3E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74627"/>
    <w:multiLevelType w:val="hybridMultilevel"/>
    <w:tmpl w:val="0022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01B09"/>
    <w:multiLevelType w:val="hybridMultilevel"/>
    <w:tmpl w:val="4DC049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147D8"/>
    <w:multiLevelType w:val="hybridMultilevel"/>
    <w:tmpl w:val="CAC0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0686C"/>
    <w:multiLevelType w:val="hybridMultilevel"/>
    <w:tmpl w:val="4DC049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1A79A1"/>
    <w:multiLevelType w:val="hybridMultilevel"/>
    <w:tmpl w:val="4A7E4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4794E"/>
    <w:multiLevelType w:val="hybridMultilevel"/>
    <w:tmpl w:val="5F4C3B50"/>
    <w:lvl w:ilvl="0" w:tplc="139208D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1451F"/>
    <w:multiLevelType w:val="hybridMultilevel"/>
    <w:tmpl w:val="4A7E4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50994"/>
    <w:multiLevelType w:val="hybridMultilevel"/>
    <w:tmpl w:val="4DC049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83268B"/>
    <w:multiLevelType w:val="hybridMultilevel"/>
    <w:tmpl w:val="4A7E4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16385"/>
    <w:multiLevelType w:val="hybridMultilevel"/>
    <w:tmpl w:val="6108F2A0"/>
    <w:lvl w:ilvl="0" w:tplc="7CA442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63566"/>
    <w:multiLevelType w:val="hybridMultilevel"/>
    <w:tmpl w:val="8E26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90181"/>
    <w:multiLevelType w:val="hybridMultilevel"/>
    <w:tmpl w:val="5A68C1A8"/>
    <w:lvl w:ilvl="0" w:tplc="0C5465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14183"/>
    <w:multiLevelType w:val="hybridMultilevel"/>
    <w:tmpl w:val="A67C906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6D5CF0"/>
    <w:multiLevelType w:val="hybridMultilevel"/>
    <w:tmpl w:val="5D38A1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0964A9"/>
    <w:multiLevelType w:val="hybridMultilevel"/>
    <w:tmpl w:val="4DC049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E062E4"/>
    <w:multiLevelType w:val="hybridMultilevel"/>
    <w:tmpl w:val="FC529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022A1"/>
    <w:multiLevelType w:val="hybridMultilevel"/>
    <w:tmpl w:val="681A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464C5"/>
    <w:multiLevelType w:val="hybridMultilevel"/>
    <w:tmpl w:val="4A7E4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4"/>
  </w:num>
  <w:num w:numId="6">
    <w:abstractNumId w:val="0"/>
  </w:num>
  <w:num w:numId="7">
    <w:abstractNumId w:val="17"/>
  </w:num>
  <w:num w:numId="8">
    <w:abstractNumId w:val="21"/>
  </w:num>
  <w:num w:numId="9">
    <w:abstractNumId w:val="22"/>
  </w:num>
  <w:num w:numId="10">
    <w:abstractNumId w:val="7"/>
  </w:num>
  <w:num w:numId="11">
    <w:abstractNumId w:val="5"/>
  </w:num>
  <w:num w:numId="12">
    <w:abstractNumId w:val="15"/>
  </w:num>
  <w:num w:numId="13">
    <w:abstractNumId w:val="9"/>
  </w:num>
  <w:num w:numId="14">
    <w:abstractNumId w:val="16"/>
  </w:num>
  <w:num w:numId="15">
    <w:abstractNumId w:val="20"/>
  </w:num>
  <w:num w:numId="16">
    <w:abstractNumId w:val="18"/>
  </w:num>
  <w:num w:numId="17">
    <w:abstractNumId w:val="12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8"/>
  </w:num>
  <w:num w:numId="24">
    <w:abstractNumId w:val="3"/>
  </w:num>
  <w:num w:numId="25">
    <w:abstractNumId w:val="4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B1"/>
    <w:rsid w:val="00000D19"/>
    <w:rsid w:val="00016701"/>
    <w:rsid w:val="000215B9"/>
    <w:rsid w:val="00027FCA"/>
    <w:rsid w:val="00056212"/>
    <w:rsid w:val="00082EE2"/>
    <w:rsid w:val="000906F3"/>
    <w:rsid w:val="00091225"/>
    <w:rsid w:val="00097445"/>
    <w:rsid w:val="000B2873"/>
    <w:rsid w:val="000C76A2"/>
    <w:rsid w:val="000D1124"/>
    <w:rsid w:val="000F6BE0"/>
    <w:rsid w:val="00114A46"/>
    <w:rsid w:val="00141202"/>
    <w:rsid w:val="001577A0"/>
    <w:rsid w:val="001A14F7"/>
    <w:rsid w:val="001A5664"/>
    <w:rsid w:val="00203DBD"/>
    <w:rsid w:val="002045E3"/>
    <w:rsid w:val="00225EED"/>
    <w:rsid w:val="00244954"/>
    <w:rsid w:val="0026100B"/>
    <w:rsid w:val="002A3C35"/>
    <w:rsid w:val="002C56A4"/>
    <w:rsid w:val="002D3D1A"/>
    <w:rsid w:val="002E2B6F"/>
    <w:rsid w:val="002E5F23"/>
    <w:rsid w:val="00312F89"/>
    <w:rsid w:val="00315BA6"/>
    <w:rsid w:val="00346781"/>
    <w:rsid w:val="003571E7"/>
    <w:rsid w:val="003814B6"/>
    <w:rsid w:val="00381CD6"/>
    <w:rsid w:val="003A5AD9"/>
    <w:rsid w:val="003B58BE"/>
    <w:rsid w:val="003D6769"/>
    <w:rsid w:val="003E0465"/>
    <w:rsid w:val="003F4762"/>
    <w:rsid w:val="0040298E"/>
    <w:rsid w:val="004102F9"/>
    <w:rsid w:val="00416F51"/>
    <w:rsid w:val="004326AE"/>
    <w:rsid w:val="00451078"/>
    <w:rsid w:val="00455296"/>
    <w:rsid w:val="00473C64"/>
    <w:rsid w:val="004E7C5F"/>
    <w:rsid w:val="004F2056"/>
    <w:rsid w:val="004F52DA"/>
    <w:rsid w:val="005119C5"/>
    <w:rsid w:val="005120DC"/>
    <w:rsid w:val="00522D5B"/>
    <w:rsid w:val="00541249"/>
    <w:rsid w:val="005417DA"/>
    <w:rsid w:val="00570D37"/>
    <w:rsid w:val="00570F09"/>
    <w:rsid w:val="005731A6"/>
    <w:rsid w:val="00577656"/>
    <w:rsid w:val="005E73F6"/>
    <w:rsid w:val="00601DF5"/>
    <w:rsid w:val="006439B4"/>
    <w:rsid w:val="00681930"/>
    <w:rsid w:val="006C4A60"/>
    <w:rsid w:val="006E7A91"/>
    <w:rsid w:val="006F1BBF"/>
    <w:rsid w:val="006F1D2D"/>
    <w:rsid w:val="00702E6E"/>
    <w:rsid w:val="007232BE"/>
    <w:rsid w:val="0073604D"/>
    <w:rsid w:val="00767050"/>
    <w:rsid w:val="00774C65"/>
    <w:rsid w:val="007A50D3"/>
    <w:rsid w:val="007A76ED"/>
    <w:rsid w:val="007B0701"/>
    <w:rsid w:val="007F349F"/>
    <w:rsid w:val="008038D5"/>
    <w:rsid w:val="008073FB"/>
    <w:rsid w:val="00814880"/>
    <w:rsid w:val="00824883"/>
    <w:rsid w:val="00825A1A"/>
    <w:rsid w:val="008363A3"/>
    <w:rsid w:val="00841F20"/>
    <w:rsid w:val="008807F9"/>
    <w:rsid w:val="0088134F"/>
    <w:rsid w:val="008819FC"/>
    <w:rsid w:val="008A1BCE"/>
    <w:rsid w:val="008A47DB"/>
    <w:rsid w:val="008A51CC"/>
    <w:rsid w:val="008F63C4"/>
    <w:rsid w:val="008F6C19"/>
    <w:rsid w:val="00911CD1"/>
    <w:rsid w:val="00932519"/>
    <w:rsid w:val="00945E1F"/>
    <w:rsid w:val="0096272B"/>
    <w:rsid w:val="00976301"/>
    <w:rsid w:val="0098582E"/>
    <w:rsid w:val="009A045D"/>
    <w:rsid w:val="009A6509"/>
    <w:rsid w:val="009B5128"/>
    <w:rsid w:val="009E004E"/>
    <w:rsid w:val="00A116C1"/>
    <w:rsid w:val="00A237DE"/>
    <w:rsid w:val="00A34F80"/>
    <w:rsid w:val="00A35E6E"/>
    <w:rsid w:val="00A5446C"/>
    <w:rsid w:val="00A700AA"/>
    <w:rsid w:val="00A770B1"/>
    <w:rsid w:val="00A82CF8"/>
    <w:rsid w:val="00A9176B"/>
    <w:rsid w:val="00A96F76"/>
    <w:rsid w:val="00A976F8"/>
    <w:rsid w:val="00AB24B6"/>
    <w:rsid w:val="00AB7119"/>
    <w:rsid w:val="00AE0551"/>
    <w:rsid w:val="00AE2186"/>
    <w:rsid w:val="00AE33A8"/>
    <w:rsid w:val="00AE7C3C"/>
    <w:rsid w:val="00B33383"/>
    <w:rsid w:val="00B514BA"/>
    <w:rsid w:val="00B6045A"/>
    <w:rsid w:val="00BA0B8F"/>
    <w:rsid w:val="00BA72B0"/>
    <w:rsid w:val="00C01587"/>
    <w:rsid w:val="00C12E86"/>
    <w:rsid w:val="00C1442A"/>
    <w:rsid w:val="00C1706B"/>
    <w:rsid w:val="00C50E6C"/>
    <w:rsid w:val="00C5638F"/>
    <w:rsid w:val="00C62C77"/>
    <w:rsid w:val="00CC0B65"/>
    <w:rsid w:val="00CD4CE8"/>
    <w:rsid w:val="00CD58C7"/>
    <w:rsid w:val="00CD6136"/>
    <w:rsid w:val="00CE4745"/>
    <w:rsid w:val="00CF43D1"/>
    <w:rsid w:val="00D05961"/>
    <w:rsid w:val="00D25743"/>
    <w:rsid w:val="00D26A78"/>
    <w:rsid w:val="00D359E4"/>
    <w:rsid w:val="00D456D5"/>
    <w:rsid w:val="00D51BB0"/>
    <w:rsid w:val="00D754D5"/>
    <w:rsid w:val="00D96BA9"/>
    <w:rsid w:val="00DA36B7"/>
    <w:rsid w:val="00DC765E"/>
    <w:rsid w:val="00DF1C1E"/>
    <w:rsid w:val="00DF1D8A"/>
    <w:rsid w:val="00E34B66"/>
    <w:rsid w:val="00E40A8F"/>
    <w:rsid w:val="00E8112B"/>
    <w:rsid w:val="00E81FBA"/>
    <w:rsid w:val="00E82DF1"/>
    <w:rsid w:val="00E8673F"/>
    <w:rsid w:val="00E87361"/>
    <w:rsid w:val="00EE7207"/>
    <w:rsid w:val="00F06B30"/>
    <w:rsid w:val="00F219F0"/>
    <w:rsid w:val="00F24DFA"/>
    <w:rsid w:val="00F3490C"/>
    <w:rsid w:val="00F55416"/>
    <w:rsid w:val="00F61CD2"/>
    <w:rsid w:val="00F85669"/>
    <w:rsid w:val="00F97C0B"/>
    <w:rsid w:val="00FA1AF2"/>
    <w:rsid w:val="00FA71E6"/>
    <w:rsid w:val="00FB7642"/>
    <w:rsid w:val="00FC31AD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367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0C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locked/>
    <w:rsid w:val="000D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0D1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1A5664"/>
    <w:pPr>
      <w:ind w:left="720"/>
      <w:contextualSpacing/>
    </w:pPr>
  </w:style>
  <w:style w:type="paragraph" w:styleId="Opstilling-punkttegn">
    <w:name w:val="List Bullet"/>
    <w:basedOn w:val="Normal"/>
    <w:uiPriority w:val="99"/>
    <w:rsid w:val="0026100B"/>
    <w:pPr>
      <w:tabs>
        <w:tab w:val="num" w:pos="360"/>
      </w:tabs>
      <w:ind w:left="360" w:hanging="36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8A1BCE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A1BC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Pr>
      <w:rFonts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A1B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A1BC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Sidefod">
    <w:name w:val="footer"/>
    <w:basedOn w:val="Normal"/>
    <w:link w:val="SidefodTegn"/>
    <w:uiPriority w:val="99"/>
    <w:rsid w:val="002A3C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A3C35"/>
    <w:rPr>
      <w:rFonts w:cs="Times New Roman"/>
      <w:lang w:eastAsia="en-US"/>
    </w:rPr>
  </w:style>
  <w:style w:type="character" w:styleId="Sidetal">
    <w:name w:val="page number"/>
    <w:basedOn w:val="Standardskrifttypeiafsnit"/>
    <w:uiPriority w:val="99"/>
    <w:semiHidden/>
    <w:rsid w:val="002A3C35"/>
    <w:rPr>
      <w:rFonts w:cs="Times New Roman"/>
    </w:rPr>
  </w:style>
  <w:style w:type="table" w:styleId="Tabelgitter">
    <w:name w:val="Table Grid"/>
    <w:basedOn w:val="Tabel-Normal"/>
    <w:uiPriority w:val="59"/>
    <w:locked/>
    <w:rsid w:val="00A96F76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link">
    <w:name w:val="Hyperlink"/>
    <w:basedOn w:val="Standardskrifttypeiafsnit"/>
    <w:uiPriority w:val="99"/>
    <w:unhideWhenUsed/>
    <w:rsid w:val="000B287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27FCA"/>
    <w:rPr>
      <w:color w:val="800080" w:themeColor="followedHyperlink"/>
      <w:u w:val="single"/>
    </w:rPr>
  </w:style>
  <w:style w:type="character" w:styleId="Fremhvning">
    <w:name w:val="Emphasis"/>
    <w:basedOn w:val="Standardskrifttypeiafsnit"/>
    <w:qFormat/>
    <w:locked/>
    <w:rsid w:val="007A50D3"/>
    <w:rPr>
      <w:i/>
      <w:iCs/>
    </w:rPr>
  </w:style>
  <w:style w:type="paragraph" w:styleId="Rubrik">
    <w:name w:val="Title"/>
    <w:basedOn w:val="Normal"/>
    <w:next w:val="Normal"/>
    <w:link w:val="RubrikTegn"/>
    <w:qFormat/>
    <w:locked/>
    <w:rsid w:val="000D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rsid w:val="000D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raftig">
    <w:name w:val="Strong"/>
    <w:basedOn w:val="Standardskrifttypeiafsnit"/>
    <w:qFormat/>
    <w:locked/>
    <w:rsid w:val="000D1124"/>
    <w:rPr>
      <w:b/>
      <w:bCs/>
    </w:rPr>
  </w:style>
  <w:style w:type="character" w:customStyle="1" w:styleId="Overskrift2Tegn">
    <w:name w:val="Overskrift 2 Tegn"/>
    <w:basedOn w:val="Standardskrifttypeiafsnit"/>
    <w:link w:val="Overskrift2"/>
    <w:rsid w:val="000D1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0D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rrektur">
    <w:name w:val="Revision"/>
    <w:hidden/>
    <w:uiPriority w:val="99"/>
    <w:semiHidden/>
    <w:rsid w:val="00A34F80"/>
    <w:rPr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AB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119"/>
    <w:rPr>
      <w:lang w:eastAsia="en-US"/>
    </w:rPr>
  </w:style>
  <w:style w:type="paragraph" w:styleId="Ingenafstand">
    <w:name w:val="No Spacing"/>
    <w:uiPriority w:val="1"/>
    <w:qFormat/>
    <w:rsid w:val="00F97C0B"/>
    <w:rPr>
      <w:lang w:eastAsia="en-US"/>
    </w:rPr>
  </w:style>
  <w:style w:type="character" w:styleId="Svagfremhvning">
    <w:name w:val="Subtle Emphasis"/>
    <w:basedOn w:val="Standardskrifttypeiafsnit"/>
    <w:uiPriority w:val="19"/>
    <w:qFormat/>
    <w:rsid w:val="00F97C0B"/>
    <w:rPr>
      <w:i/>
      <w:iCs/>
      <w:color w:val="808080" w:themeColor="text1" w:themeTint="7F"/>
    </w:rPr>
  </w:style>
  <w:style w:type="paragraph" w:styleId="Undertitel">
    <w:name w:val="Subtitle"/>
    <w:basedOn w:val="Normal"/>
    <w:next w:val="Normal"/>
    <w:link w:val="UndertitelTegn"/>
    <w:qFormat/>
    <w:locked/>
    <w:rsid w:val="00F9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F97C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F97C0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97C0B"/>
    <w:rPr>
      <w:i/>
      <w:iCs/>
      <w:color w:val="000000" w:themeColor="text1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7C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7C0B"/>
    <w:rPr>
      <w:b/>
      <w:bCs/>
      <w:i/>
      <w:iCs/>
      <w:color w:val="4F81BD" w:themeColor="accent1"/>
      <w:lang w:eastAsia="en-US"/>
    </w:rPr>
  </w:style>
  <w:style w:type="character" w:styleId="Svaghenvisning">
    <w:name w:val="Subtle Reference"/>
    <w:basedOn w:val="Standardskrifttypeiafsnit"/>
    <w:uiPriority w:val="31"/>
    <w:qFormat/>
    <w:rsid w:val="00F97C0B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97C0B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97C0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0C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qFormat/>
    <w:locked/>
    <w:rsid w:val="000D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0D11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1A5664"/>
    <w:pPr>
      <w:ind w:left="720"/>
      <w:contextualSpacing/>
    </w:pPr>
  </w:style>
  <w:style w:type="paragraph" w:styleId="Opstilling-punkttegn">
    <w:name w:val="List Bullet"/>
    <w:basedOn w:val="Normal"/>
    <w:uiPriority w:val="99"/>
    <w:rsid w:val="0026100B"/>
    <w:pPr>
      <w:tabs>
        <w:tab w:val="num" w:pos="360"/>
      </w:tabs>
      <w:ind w:left="360" w:hanging="36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8A1BCE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8A1BC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Pr>
      <w:rFonts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8A1B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A1BC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Sidefod">
    <w:name w:val="footer"/>
    <w:basedOn w:val="Normal"/>
    <w:link w:val="SidefodTegn"/>
    <w:uiPriority w:val="99"/>
    <w:rsid w:val="002A3C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A3C35"/>
    <w:rPr>
      <w:rFonts w:cs="Times New Roman"/>
      <w:lang w:eastAsia="en-US"/>
    </w:rPr>
  </w:style>
  <w:style w:type="character" w:styleId="Sidetal">
    <w:name w:val="page number"/>
    <w:basedOn w:val="Standardskrifttypeiafsnit"/>
    <w:uiPriority w:val="99"/>
    <w:semiHidden/>
    <w:rsid w:val="002A3C35"/>
    <w:rPr>
      <w:rFonts w:cs="Times New Roman"/>
    </w:rPr>
  </w:style>
  <w:style w:type="table" w:styleId="Tabelgitter">
    <w:name w:val="Table Grid"/>
    <w:basedOn w:val="Tabel-Normal"/>
    <w:uiPriority w:val="59"/>
    <w:locked/>
    <w:rsid w:val="00A96F76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link">
    <w:name w:val="Hyperlink"/>
    <w:basedOn w:val="Standardskrifttypeiafsnit"/>
    <w:uiPriority w:val="99"/>
    <w:unhideWhenUsed/>
    <w:rsid w:val="000B287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27FCA"/>
    <w:rPr>
      <w:color w:val="800080" w:themeColor="followedHyperlink"/>
      <w:u w:val="single"/>
    </w:rPr>
  </w:style>
  <w:style w:type="character" w:styleId="Fremhvning">
    <w:name w:val="Emphasis"/>
    <w:basedOn w:val="Standardskrifttypeiafsnit"/>
    <w:qFormat/>
    <w:locked/>
    <w:rsid w:val="007A50D3"/>
    <w:rPr>
      <w:i/>
      <w:iCs/>
    </w:rPr>
  </w:style>
  <w:style w:type="paragraph" w:styleId="Rubrik">
    <w:name w:val="Title"/>
    <w:basedOn w:val="Normal"/>
    <w:next w:val="Normal"/>
    <w:link w:val="RubrikTegn"/>
    <w:qFormat/>
    <w:locked/>
    <w:rsid w:val="000D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rsid w:val="000D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raftig">
    <w:name w:val="Strong"/>
    <w:basedOn w:val="Standardskrifttypeiafsnit"/>
    <w:qFormat/>
    <w:locked/>
    <w:rsid w:val="000D1124"/>
    <w:rPr>
      <w:b/>
      <w:bCs/>
    </w:rPr>
  </w:style>
  <w:style w:type="character" w:customStyle="1" w:styleId="Overskrift2Tegn">
    <w:name w:val="Overskrift 2 Tegn"/>
    <w:basedOn w:val="Standardskrifttypeiafsnit"/>
    <w:link w:val="Overskrift2"/>
    <w:rsid w:val="000D1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0D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rrektur">
    <w:name w:val="Revision"/>
    <w:hidden/>
    <w:uiPriority w:val="99"/>
    <w:semiHidden/>
    <w:rsid w:val="00A34F80"/>
    <w:rPr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AB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119"/>
    <w:rPr>
      <w:lang w:eastAsia="en-US"/>
    </w:rPr>
  </w:style>
  <w:style w:type="paragraph" w:styleId="Ingenafstand">
    <w:name w:val="No Spacing"/>
    <w:uiPriority w:val="1"/>
    <w:qFormat/>
    <w:rsid w:val="00F97C0B"/>
    <w:rPr>
      <w:lang w:eastAsia="en-US"/>
    </w:rPr>
  </w:style>
  <w:style w:type="character" w:styleId="Svagfremhvning">
    <w:name w:val="Subtle Emphasis"/>
    <w:basedOn w:val="Standardskrifttypeiafsnit"/>
    <w:uiPriority w:val="19"/>
    <w:qFormat/>
    <w:rsid w:val="00F97C0B"/>
    <w:rPr>
      <w:i/>
      <w:iCs/>
      <w:color w:val="808080" w:themeColor="text1" w:themeTint="7F"/>
    </w:rPr>
  </w:style>
  <w:style w:type="paragraph" w:styleId="Undertitel">
    <w:name w:val="Subtitle"/>
    <w:basedOn w:val="Normal"/>
    <w:next w:val="Normal"/>
    <w:link w:val="UndertitelTegn"/>
    <w:qFormat/>
    <w:locked/>
    <w:rsid w:val="00F9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F97C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F97C0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97C0B"/>
    <w:rPr>
      <w:i/>
      <w:iCs/>
      <w:color w:val="000000" w:themeColor="text1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7C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7C0B"/>
    <w:rPr>
      <w:b/>
      <w:bCs/>
      <w:i/>
      <w:iCs/>
      <w:color w:val="4F81BD" w:themeColor="accent1"/>
      <w:lang w:eastAsia="en-US"/>
    </w:rPr>
  </w:style>
  <w:style w:type="character" w:styleId="Svaghenvisning">
    <w:name w:val="Subtle Reference"/>
    <w:basedOn w:val="Standardskrifttypeiafsnit"/>
    <w:uiPriority w:val="31"/>
    <w:qFormat/>
    <w:rsid w:val="00F97C0B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97C0B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97C0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image" Target="media/image5.jpg"/><Relationship Id="rId21" Type="http://schemas.openxmlformats.org/officeDocument/2006/relationships/image" Target="media/image6.jpg"/><Relationship Id="rId22" Type="http://schemas.openxmlformats.org/officeDocument/2006/relationships/image" Target="media/image7.jpg"/><Relationship Id="rId23" Type="http://schemas.openxmlformats.org/officeDocument/2006/relationships/image" Target="media/image8.jpe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yperlink" Target="http://www.pisuna.org" TargetMode="External"/><Relationship Id="rId17" Type="http://schemas.openxmlformats.org/officeDocument/2006/relationships/image" Target="media/image2.jpg"/><Relationship Id="rId18" Type="http://schemas.openxmlformats.org/officeDocument/2006/relationships/image" Target="media/image3.jpg"/><Relationship Id="rId19" Type="http://schemas.openxmlformats.org/officeDocument/2006/relationships/image" Target="media/image4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B9B392-6AA2-6F42-89FD-B3929258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2686</Words>
  <Characters>16385</Characters>
  <Application>Microsoft Macintosh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Hvilke levende ressourcer af relevans for fangere, fiskere og naturinteresserede i Akunnaaq, Qaarsut og Ilulissat</vt:lpstr>
    </vt:vector>
  </TitlesOfParts>
  <Company/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Hvilke levende ressourcer af relevans for fangere, fiskere og naturinteresserede i Akunnaaq, Qaarsut og Ilulissat</dc:title>
  <dc:creator>Sanne</dc:creator>
  <cp:lastModifiedBy>Finn Danielsen</cp:lastModifiedBy>
  <cp:revision>2</cp:revision>
  <cp:lastPrinted>2011-06-07T11:17:00Z</cp:lastPrinted>
  <dcterms:created xsi:type="dcterms:W3CDTF">2014-11-05T14:28:00Z</dcterms:created>
  <dcterms:modified xsi:type="dcterms:W3CDTF">2014-11-05T14:28:00Z</dcterms:modified>
</cp:coreProperties>
</file>